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方正仿宋_GBK"/>
          <w:color w:val="auto"/>
          <w:sz w:val="30"/>
          <w:szCs w:val="30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</w:rPr>
        <w:t>附件1</w:t>
      </w:r>
    </w:p>
    <w:p>
      <w:pPr>
        <w:jc w:val="center"/>
        <w:rPr>
          <w:rFonts w:ascii="宋体" w:hAnsi="宋体"/>
          <w:color w:val="auto"/>
        </w:rPr>
      </w:pPr>
      <w:bookmarkStart w:id="0" w:name="_GoBack"/>
      <w:r>
        <w:rPr>
          <w:rFonts w:hint="eastAsia" w:ascii="宋体" w:hAnsi="宋体" w:eastAsia="方正小标宋_GBK"/>
          <w:color w:val="auto"/>
          <w:sz w:val="36"/>
          <w:szCs w:val="36"/>
        </w:rPr>
        <w:t>云南省保山市第二人民医院202</w:t>
      </w:r>
      <w:r>
        <w:rPr>
          <w:rFonts w:hint="eastAsia" w:ascii="宋体" w:hAnsi="宋体" w:eastAsia="方正小标宋_GBK"/>
          <w:color w:val="auto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方正小标宋_GBK"/>
          <w:color w:val="auto"/>
          <w:sz w:val="36"/>
          <w:szCs w:val="36"/>
        </w:rPr>
        <w:t>年招聘编外合同制人员岗位设置表</w:t>
      </w:r>
      <w:bookmarkEnd w:id="0"/>
    </w:p>
    <w:tbl>
      <w:tblPr>
        <w:tblStyle w:val="3"/>
        <w:tblW w:w="1508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850"/>
        <w:gridCol w:w="993"/>
        <w:gridCol w:w="978"/>
        <w:gridCol w:w="850"/>
        <w:gridCol w:w="2254"/>
        <w:gridCol w:w="1715"/>
        <w:gridCol w:w="1701"/>
        <w:gridCol w:w="2552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岗位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学历性质条件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具备资格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其他条件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临床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医师岗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国民教育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不限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本科：临床医学/麻醉学/医学影像学/中医学/中西医临床医学；</w:t>
            </w:r>
          </w:p>
          <w:p>
            <w:pPr>
              <w:spacing w:line="260" w:lineRule="exac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研究生：临床医学类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具有执业医师资格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2022年度参考人员可提供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医考成绩合格证明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年龄不超过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岁，高级职称的年龄可以放宽到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岁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国民教育本科及以上学历，毕业时间不限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硕士研究生专业放宽至所设专业的相关专业。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临床岗甲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30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全日制一本及以上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学士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临床医学类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；口腔医学类；中西医结合类；中医学类；基础医学类；公共卫生与预防医学类；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年龄不超过30岁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ascii="宋体" w:hAnsi="宋体"/>
                <w:color w:val="auto"/>
                <w:kern w:val="0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持有住院医师规范化培训合格证放宽至35周岁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</w:pPr>
            <w:r>
              <w:rPr>
                <w:rFonts w:hint="eastAsia"/>
              </w:rPr>
              <w:t>1.硕士研究生专业放宽至所设专业的相关专业。</w:t>
            </w:r>
          </w:p>
          <w:p>
            <w:pPr>
              <w:spacing w:line="2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硕士研究生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持有住院医师规范化培训合格证优先。</w:t>
            </w:r>
          </w:p>
          <w:p>
            <w:pPr>
              <w:spacing w:line="26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3.具有执业医师资格证或医考成绩合格证明毕业时间不限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4.不含专升本，</w:t>
            </w:r>
            <w:r>
              <w:rPr>
                <w:rFonts w:hint="eastAsia" w:ascii="Times New Roman" w:hAnsi="Times New Roman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须</w:t>
            </w:r>
            <w:r>
              <w:rPr>
                <w:rFonts w:hint="eastAsia" w:ascii="Times New Roman" w:hAnsi="Times New Roman" w:eastAsia="宋体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提供录取批次证明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临床岗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乙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30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本科：临床医学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、麻醉学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；</w:t>
            </w:r>
          </w:p>
          <w:p>
            <w:pPr>
              <w:spacing w:line="260" w:lineRule="exac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研究生：临床医学类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color w:val="auto"/>
                <w:kern w:val="0"/>
              </w:rPr>
              <w:t>（硕士研究生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持有住院医师规范化培训合格证放宽至35周岁</w:t>
            </w:r>
            <w:r>
              <w:rPr>
                <w:rFonts w:ascii="宋体" w:hAnsi="宋体"/>
                <w:color w:val="auto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1.硕士研究生专业放宽至所设专业的相关专业。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2.</w:t>
            </w:r>
            <w:r>
              <w:rPr>
                <w:rFonts w:ascii="宋体" w:hAnsi="宋体"/>
                <w:color w:val="auto"/>
                <w:kern w:val="0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持有住院医师规范化培训合格证优先。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3.具有执业医师资格证或医考成绩合格证明毕业时间不限</w:t>
            </w:r>
          </w:p>
          <w:p>
            <w:pPr>
              <w:spacing w:line="260" w:lineRule="exact"/>
              <w:jc w:val="left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影像岗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本科：医学影像学；临床医学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研究生：影像医学与核医学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color w:val="auto"/>
                <w:kern w:val="0"/>
              </w:rPr>
              <w:t>（硕士研究生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持有住院医师规范化培训合格证放宽至35周岁</w:t>
            </w:r>
            <w:r>
              <w:rPr>
                <w:rFonts w:ascii="宋体" w:hAnsi="宋体"/>
                <w:color w:val="auto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1.硕士研究生专业放宽至所设专业的相关专业。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2.</w:t>
            </w:r>
            <w:r>
              <w:rPr>
                <w:rFonts w:ascii="宋体" w:hAnsi="宋体"/>
                <w:color w:val="auto"/>
                <w:kern w:val="0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持有住院医师规范化培训合格证优先。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3.具有执业医师资格证或医考成绩合格证明毕业时间不限</w:t>
            </w:r>
          </w:p>
          <w:p>
            <w:pPr>
              <w:spacing w:line="260" w:lineRule="exact"/>
              <w:jc w:val="left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4.高级职称年龄放宽至45周岁，毕业时间不限，学历放宽至国民教育。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针灸推拿岗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针灸推拿学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年龄不超过30岁</w:t>
            </w:r>
            <w:r>
              <w:rPr>
                <w:rFonts w:ascii="宋体" w:hAnsi="宋体"/>
                <w:color w:val="auto"/>
                <w:kern w:val="0"/>
              </w:rPr>
              <w:t>（硕士研究生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持有住院医师规范化培训合格证放宽至35周岁</w:t>
            </w:r>
            <w:r>
              <w:rPr>
                <w:rFonts w:ascii="宋体" w:hAnsi="宋体"/>
                <w:color w:val="auto"/>
                <w:kern w:val="0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康复岗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康复物理治疗、康复作业治疗、言语听觉康复技术、康复治疗学、中医康复学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持有康复医学治疗技术初级（师）及以上资格证的年龄放宽至35周岁，学历放宽至国民教育本科及以上学历，毕业时间不限。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药学岗甲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药学类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药学岗乙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药理学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医学检验岗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本科：医学检验、医学检验技术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研究生（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本科专业须为医学检验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）：临床检验诊断学、病原生物学、免疫学、生物化学与分子生物学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影像技术岗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医学影像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医学影像技术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护理岗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65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护理学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具有护士执业资格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</w:rPr>
              <w:t>周岁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2023年应届护理学专业毕业生符合招聘条件的可采取“先上岗、再考证”的方式，即签订合同1年内必须取得护士执业资格，否则不予聘用。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营养师岗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医学营养、营养学、营养与食品卫生、营养与食品卫生学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hd w:val="clear"/>
                <w:lang w:eastAsia="zh-CN"/>
              </w:rPr>
              <w:t>运营助理岗甲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会计学、财务管理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（硕士研究生或持有会计师资格证者放宽至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持有初级及以上会计师资格证者不受毕业年限限制，学历放宽至国民教育本科及以上。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hd w:val="clear"/>
                <w:lang w:eastAsia="zh-CN"/>
              </w:rPr>
              <w:t>运营助理岗乙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4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统计学、社会医学与卫生事业管理学、管理学、人力资源管理、行政管理、汉语言文学专业、新闻学专业、政治理论专业、行政管理、中国共产党党史专业、文秘与档案管理专业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持有相关资格证者优先；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信息工程岗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软件工程、信息管理与信息系统、计算机科学与技术、医学信息工程、数据库应用与信息管理、数据科学与大数据技术、网络工程、网络与信息安全、网络空间安全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科教岗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硕士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临床医学类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、基础医学类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具有执业医师资格证或医考成绩合格证明，并持有住院医师规范化培训合格证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kern w:val="0"/>
              </w:rPr>
              <w:t>硕士研究生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持有住院医师规范化培训合格证放宽至35周岁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hd w:val="clear"/>
                <w:lang w:eastAsia="zh-CN"/>
              </w:rPr>
              <w:t>水电、消防工程岗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土木工程、建筑设计、工程造价、建筑学、水电维修、消防管理、消防工程、消防工程技术、建筑水电、建筑水电工程、建筑水电技术、建筑水电设备安装、建筑水电设备工程、水电工程概预算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持有相关资格证者优先；退役军人、中共党员优先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病案统计岗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学士及以上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卫生信息管理、统计学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年龄不超过30周岁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（硕士研究生放宽至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普通招生计划（全日制）本科及以上的202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持有相关资格证者优先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资产管理岗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本科及以上</w:t>
            </w:r>
          </w:p>
        </w:tc>
        <w:tc>
          <w:tcPr>
            <w:tcW w:w="978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国民教育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不限</w:t>
            </w:r>
          </w:p>
        </w:tc>
        <w:tc>
          <w:tcPr>
            <w:tcW w:w="225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医疗器械维护管理、生物医学工程、机电工程</w:t>
            </w:r>
          </w:p>
        </w:tc>
        <w:tc>
          <w:tcPr>
            <w:tcW w:w="171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年龄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35周岁及以下</w:t>
            </w:r>
          </w:p>
        </w:tc>
        <w:tc>
          <w:tcPr>
            <w:tcW w:w="2552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kern w:val="0"/>
              </w:rPr>
              <w:t>年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</w:rPr>
              <w:t>202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</w:rPr>
              <w:t>年毕业但未就业的毕业生，取得学士及以上学位证书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2023年应届提供学籍证明</w:t>
            </w:r>
            <w:r>
              <w:rPr>
                <w:rFonts w:hint="eastAsia" w:ascii="宋体" w:hAnsi="宋体"/>
                <w:color w:val="auto"/>
                <w:kern w:val="0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kern w:val="0"/>
              </w:rPr>
              <w:t>。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1.持有相关资格证者优先</w:t>
            </w:r>
          </w:p>
          <w:p>
            <w:pPr>
              <w:pStyle w:val="5"/>
              <w:ind w:left="0" w:leftChars="0" w:firstLine="0" w:firstLineChars="0"/>
              <w:rPr>
                <w:rFonts w:hint="eastAsia" w:ascii="Times New Roman" w:hAnsi="Times New Roman" w:eastAsia="黑体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全日制本科及以上学历优先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49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合计</w:t>
            </w:r>
          </w:p>
        </w:tc>
        <w:tc>
          <w:tcPr>
            <w:tcW w:w="13937" w:type="dxa"/>
            <w:gridSpan w:val="9"/>
            <w:shd w:val="clear" w:color="auto" w:fill="auto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188人</w:t>
            </w:r>
          </w:p>
        </w:tc>
      </w:tr>
    </w:tbl>
    <w:p>
      <w:pPr>
        <w:sectPr>
          <w:pgSz w:w="16838" w:h="11906" w:orient="landscape"/>
          <w:pgMar w:top="1361" w:right="1440" w:bottom="1247" w:left="1440" w:header="851" w:footer="992" w:gutter="0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OWQ3MThiZTVhY2M5MmYzZTAxMDdmY2NmMzc0ODEifQ=="/>
  </w:docVars>
  <w:rsids>
    <w:rsidRoot w:val="55DB7789"/>
    <w:rsid w:val="55D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2023-01-19T12:54:00Z</dcterms:created>
  <dc:creator>茜。</dc:creator>
  <cp:lastModifiedBy>茜。</cp:lastModifiedBy>
  <dcterms:modified xsi:type="dcterms:W3CDTF">2023-01-19T12:55:56Z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C499F55310DE4C7293327DE2AAE4EFDF</vt:lpwstr>
  </property>
</Properties>
</file>