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C983E">
      <w:pPr>
        <w:keepNext w:val="0"/>
        <w:keepLines w:val="0"/>
        <w:pageBreakBefore w:val="0"/>
        <w:kinsoku/>
        <w:wordWrap/>
        <w:overflowPunct/>
        <w:topLinePunct w:val="0"/>
        <w:autoSpaceDE/>
        <w:autoSpaceDN/>
        <w:bidi w:val="0"/>
        <w:spacing w:line="52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云南省保山市第二人民医院</w:t>
      </w:r>
    </w:p>
    <w:p w14:paraId="23F3BE9A">
      <w:pPr>
        <w:keepNext w:val="0"/>
        <w:keepLines w:val="0"/>
        <w:pageBreakBefore w:val="0"/>
        <w:kinsoku/>
        <w:wordWrap/>
        <w:overflowPunct/>
        <w:topLinePunct w:val="0"/>
        <w:autoSpaceDE/>
        <w:autoSpaceDN/>
        <w:bidi w:val="0"/>
        <w:spacing w:line="520" w:lineRule="exact"/>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val="en-US" w:eastAsia="zh-CN"/>
        </w:rPr>
        <w:t>北院区电梯维保服务</w:t>
      </w:r>
      <w:r>
        <w:rPr>
          <w:rFonts w:hint="eastAsia" w:asciiTheme="majorEastAsia" w:hAnsiTheme="majorEastAsia" w:eastAsiaTheme="majorEastAsia" w:cstheme="majorEastAsia"/>
          <w:b/>
          <w:bCs/>
          <w:sz w:val="44"/>
          <w:szCs w:val="44"/>
        </w:rPr>
        <w:t>采购</w:t>
      </w:r>
      <w:r>
        <w:rPr>
          <w:rFonts w:hint="eastAsia" w:asciiTheme="majorEastAsia" w:hAnsiTheme="majorEastAsia" w:eastAsiaTheme="majorEastAsia" w:cstheme="majorEastAsia"/>
          <w:b/>
          <w:bCs/>
          <w:sz w:val="44"/>
          <w:szCs w:val="44"/>
          <w:lang w:eastAsia="zh-CN"/>
        </w:rPr>
        <w:t>项目比选公告</w:t>
      </w:r>
    </w:p>
    <w:p w14:paraId="1BF82D2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我院</w:t>
      </w:r>
      <w:r>
        <w:rPr>
          <w:rFonts w:hint="eastAsia" w:ascii="方正仿宋_GBK" w:hAnsi="方正仿宋_GBK" w:eastAsia="方正仿宋_GBK" w:cs="方正仿宋_GBK"/>
          <w:sz w:val="28"/>
          <w:szCs w:val="28"/>
          <w:lang w:eastAsia="zh-CN"/>
        </w:rPr>
        <w:t>因业务需要，拟对北院区电梯维保服务进行比选采购</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欢迎有意向的</w:t>
      </w:r>
      <w:r>
        <w:rPr>
          <w:rFonts w:hint="eastAsia" w:ascii="方正仿宋_GBK" w:hAnsi="方正仿宋_GBK" w:eastAsia="方正仿宋_GBK" w:cs="方正仿宋_GBK"/>
          <w:sz w:val="28"/>
          <w:szCs w:val="28"/>
          <w:lang w:eastAsia="zh-CN"/>
        </w:rPr>
        <w:t>供应商</w:t>
      </w:r>
      <w:r>
        <w:rPr>
          <w:rFonts w:hint="eastAsia" w:ascii="方正仿宋_GBK" w:hAnsi="方正仿宋_GBK" w:eastAsia="方正仿宋_GBK" w:cs="方正仿宋_GBK"/>
          <w:sz w:val="28"/>
          <w:szCs w:val="28"/>
        </w:rPr>
        <w:t>参加投标。</w:t>
      </w:r>
    </w:p>
    <w:p w14:paraId="590C36E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一、项目概况</w:t>
      </w:r>
    </w:p>
    <w:p w14:paraId="2BF9510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w:t>
      </w:r>
      <w:r>
        <w:rPr>
          <w:rFonts w:hint="eastAsia" w:ascii="方正仿宋_GBK" w:hAnsi="方正仿宋_GBK" w:eastAsia="方正仿宋_GBK" w:cs="方正仿宋_GBK"/>
          <w:sz w:val="28"/>
          <w:szCs w:val="28"/>
        </w:rPr>
        <w:t>项目名称：云南省保山市第二人民医院</w:t>
      </w:r>
      <w:r>
        <w:rPr>
          <w:rFonts w:hint="eastAsia" w:ascii="方正仿宋_GBK" w:hAnsi="方正仿宋_GBK" w:eastAsia="方正仿宋_GBK" w:cs="方正仿宋_GBK"/>
          <w:sz w:val="28"/>
          <w:szCs w:val="28"/>
          <w:lang w:eastAsia="zh-CN"/>
        </w:rPr>
        <w:t>北院区电梯维保服务</w:t>
      </w:r>
      <w:r>
        <w:rPr>
          <w:rFonts w:hint="eastAsia" w:ascii="方正仿宋_GBK" w:hAnsi="方正仿宋_GBK" w:eastAsia="方正仿宋_GBK" w:cs="方正仿宋_GBK"/>
          <w:sz w:val="28"/>
          <w:szCs w:val="28"/>
        </w:rPr>
        <w:t>采购</w:t>
      </w:r>
      <w:r>
        <w:rPr>
          <w:rFonts w:hint="eastAsia" w:ascii="方正仿宋_GBK" w:hAnsi="方正仿宋_GBK" w:eastAsia="方正仿宋_GBK" w:cs="方正仿宋_GBK"/>
          <w:sz w:val="28"/>
          <w:szCs w:val="28"/>
          <w:lang w:eastAsia="zh-CN"/>
        </w:rPr>
        <w:t>项目</w:t>
      </w:r>
    </w:p>
    <w:p w14:paraId="54A88B6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（二）预算价：</w:t>
      </w:r>
      <w:r>
        <w:rPr>
          <w:rFonts w:hint="eastAsia" w:ascii="方正仿宋_GBK" w:hAnsi="方正仿宋_GBK" w:eastAsia="方正仿宋_GBK" w:cs="方正仿宋_GBK"/>
          <w:sz w:val="28"/>
          <w:szCs w:val="28"/>
          <w:lang w:val="en-US" w:eastAsia="zh-CN"/>
        </w:rPr>
        <w:t>253400.00元</w:t>
      </w:r>
    </w:p>
    <w:p w14:paraId="06D356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（三）最高限价</w:t>
      </w:r>
      <w:r>
        <w:rPr>
          <w:rFonts w:hint="eastAsia" w:ascii="方正仿宋_GBK" w:hAnsi="方正仿宋_GBK" w:eastAsia="方正仿宋_GBK" w:cs="方正仿宋_GBK"/>
          <w:sz w:val="28"/>
          <w:szCs w:val="28"/>
          <w:lang w:val="en-US" w:eastAsia="zh-CN"/>
        </w:rPr>
        <w:t>：253400.00元</w:t>
      </w:r>
    </w:p>
    <w:p w14:paraId="3E018B5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color w:val="auto"/>
          <w:kern w:val="0"/>
          <w:sz w:val="28"/>
          <w:szCs w:val="28"/>
          <w:lang w:eastAsia="zh-CN"/>
        </w:rPr>
        <w:t>本项目共有</w:t>
      </w:r>
      <w:r>
        <w:rPr>
          <w:rFonts w:hint="eastAsia" w:ascii="方正仿宋_GBK" w:hAnsi="方正仿宋_GBK" w:eastAsia="方正仿宋_GBK" w:cs="方正仿宋_GBK"/>
          <w:color w:val="auto"/>
          <w:kern w:val="0"/>
          <w:sz w:val="28"/>
          <w:szCs w:val="28"/>
          <w:lang w:val="en-US" w:eastAsia="zh-CN"/>
        </w:rPr>
        <w:t>51</w:t>
      </w:r>
      <w:r>
        <w:rPr>
          <w:rFonts w:hint="eastAsia" w:ascii="方正仿宋_GBK" w:hAnsi="方正仿宋_GBK" w:eastAsia="方正仿宋_GBK" w:cs="方正仿宋_GBK"/>
          <w:color w:val="auto"/>
          <w:kern w:val="0"/>
          <w:sz w:val="28"/>
          <w:szCs w:val="28"/>
        </w:rPr>
        <w:t>台电梯</w:t>
      </w:r>
      <w:r>
        <w:rPr>
          <w:rFonts w:hint="eastAsia" w:ascii="方正仿宋_GBK" w:hAnsi="方正仿宋_GBK" w:eastAsia="方正仿宋_GBK" w:cs="方正仿宋_GBK"/>
          <w:color w:val="auto"/>
          <w:kern w:val="0"/>
          <w:sz w:val="28"/>
          <w:szCs w:val="28"/>
          <w:lang w:eastAsia="zh-CN"/>
        </w:rPr>
        <w:t>：直梯</w:t>
      </w:r>
      <w:r>
        <w:rPr>
          <w:rFonts w:hint="eastAsia" w:ascii="方正仿宋_GBK" w:hAnsi="方正仿宋_GBK" w:eastAsia="方正仿宋_GBK" w:cs="方正仿宋_GBK"/>
          <w:color w:val="auto"/>
          <w:kern w:val="0"/>
          <w:sz w:val="28"/>
          <w:szCs w:val="28"/>
          <w:lang w:val="en-US" w:eastAsia="zh-CN"/>
        </w:rPr>
        <w:t>41</w:t>
      </w:r>
      <w:r>
        <w:rPr>
          <w:rFonts w:hint="eastAsia" w:ascii="方正仿宋_GBK" w:hAnsi="方正仿宋_GBK" w:eastAsia="方正仿宋_GBK" w:cs="方正仿宋_GBK"/>
          <w:color w:val="auto"/>
          <w:kern w:val="0"/>
          <w:sz w:val="28"/>
          <w:szCs w:val="28"/>
        </w:rPr>
        <w:t>台</w:t>
      </w:r>
      <w:r>
        <w:rPr>
          <w:rFonts w:hint="eastAsia" w:ascii="方正仿宋_GBK" w:hAnsi="方正仿宋_GBK" w:eastAsia="方正仿宋_GBK" w:cs="方正仿宋_GBK"/>
          <w:color w:val="auto"/>
          <w:kern w:val="0"/>
          <w:sz w:val="28"/>
          <w:szCs w:val="28"/>
          <w:lang w:eastAsia="zh-CN"/>
        </w:rPr>
        <w:t>品牌为蒂</w:t>
      </w:r>
      <w:r>
        <w:rPr>
          <w:rFonts w:hint="eastAsia" w:ascii="方正仿宋_GBK" w:hAnsi="方正仿宋_GBK" w:eastAsia="方正仿宋_GBK" w:cs="方正仿宋_GBK"/>
          <w:color w:val="auto"/>
          <w:kern w:val="0"/>
          <w:sz w:val="28"/>
          <w:szCs w:val="28"/>
          <w:lang w:val="en-US" w:eastAsia="zh-CN"/>
        </w:rPr>
        <w:t>升电梯meta200MR</w:t>
      </w:r>
      <w:r>
        <w:rPr>
          <w:rFonts w:hint="eastAsia" w:ascii="方正仿宋_GBK" w:hAnsi="方正仿宋_GBK" w:eastAsia="方正仿宋_GBK" w:cs="方正仿宋_GBK"/>
          <w:sz w:val="28"/>
          <w:szCs w:val="28"/>
          <w:lang w:eastAsia="zh-CN"/>
        </w:rPr>
        <w:t>（乘客电梯</w:t>
      </w:r>
      <w:r>
        <w:rPr>
          <w:rFonts w:hint="eastAsia" w:ascii="方正仿宋_GBK" w:hAnsi="方正仿宋_GBK" w:eastAsia="方正仿宋_GBK" w:cs="方正仿宋_GBK"/>
          <w:sz w:val="28"/>
          <w:szCs w:val="28"/>
          <w:lang w:val="en-US" w:eastAsia="zh-CN"/>
        </w:rPr>
        <w:t>37台、杂物梯4台</w:t>
      </w:r>
      <w:r>
        <w:rPr>
          <w:rFonts w:hint="eastAsia" w:ascii="方正仿宋_GBK" w:hAnsi="方正仿宋_GBK" w:eastAsia="方正仿宋_GBK" w:cs="方正仿宋_GBK"/>
          <w:sz w:val="28"/>
          <w:szCs w:val="28"/>
          <w:lang w:eastAsia="zh-CN"/>
        </w:rPr>
        <w:t>）、扶梯1</w:t>
      </w:r>
      <w:r>
        <w:rPr>
          <w:rFonts w:hint="eastAsia" w:ascii="方正仿宋_GBK" w:hAnsi="方正仿宋_GBK" w:eastAsia="方正仿宋_GBK" w:cs="方正仿宋_GBK"/>
          <w:sz w:val="28"/>
          <w:szCs w:val="28"/>
          <w:lang w:val="en-US" w:eastAsia="zh-CN"/>
        </w:rPr>
        <w:t>0</w:t>
      </w:r>
      <w:r>
        <w:rPr>
          <w:rFonts w:hint="eastAsia" w:ascii="方正仿宋_GBK" w:hAnsi="方正仿宋_GBK" w:eastAsia="方正仿宋_GBK" w:cs="方正仿宋_GBK"/>
          <w:sz w:val="28"/>
          <w:szCs w:val="28"/>
          <w:lang w:eastAsia="zh-CN"/>
        </w:rPr>
        <w:t>台品牌为蒂</w:t>
      </w:r>
      <w:r>
        <w:rPr>
          <w:rFonts w:hint="eastAsia" w:ascii="方正仿宋_GBK" w:hAnsi="方正仿宋_GBK" w:eastAsia="方正仿宋_GBK" w:cs="方正仿宋_GBK"/>
          <w:sz w:val="28"/>
          <w:szCs w:val="28"/>
          <w:lang w:val="en-US" w:eastAsia="zh-CN"/>
        </w:rPr>
        <w:t>升电梯velino</w:t>
      </w:r>
      <w:r>
        <w:rPr>
          <w:rFonts w:hint="eastAsia" w:ascii="方正仿宋_GBK" w:hAnsi="方正仿宋_GBK" w:eastAsia="方正仿宋_GBK" w:cs="方正仿宋_GBK"/>
          <w:sz w:val="28"/>
          <w:szCs w:val="28"/>
          <w:lang w:eastAsia="zh-CN"/>
        </w:rPr>
        <w:t>须提供日常维保服务。</w:t>
      </w:r>
    </w:p>
    <w:p w14:paraId="3C8F98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（四）服务期限：三年</w:t>
      </w:r>
    </w:p>
    <w:p w14:paraId="0D2E2D2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kern w:val="0"/>
          <w:sz w:val="28"/>
          <w:szCs w:val="28"/>
          <w:highlight w:val="none"/>
          <w:lang w:val="en-US" w:eastAsia="zh-CN"/>
        </w:rPr>
        <w:t>（五）合同签订：合同一年一签，后两年由采购单位根据上一年服务</w:t>
      </w:r>
      <w:r>
        <w:rPr>
          <w:rFonts w:hint="eastAsia" w:ascii="方正仿宋_GBK" w:hAnsi="方正仿宋_GBK" w:eastAsia="方正仿宋_GBK" w:cs="方正仿宋_GBK"/>
          <w:color w:val="auto"/>
          <w:kern w:val="0"/>
          <w:sz w:val="28"/>
          <w:szCs w:val="28"/>
          <w:highlight w:val="none"/>
          <w:lang w:val="en-US" w:eastAsia="zh-CN"/>
        </w:rPr>
        <w:t>评价</w:t>
      </w:r>
      <w:r>
        <w:rPr>
          <w:rFonts w:hint="eastAsia" w:ascii="方正仿宋_GBK" w:hAnsi="方正仿宋_GBK" w:eastAsia="方正仿宋_GBK" w:cs="方正仿宋_GBK"/>
          <w:kern w:val="0"/>
          <w:sz w:val="28"/>
          <w:szCs w:val="28"/>
          <w:highlight w:val="none"/>
          <w:lang w:val="en-US" w:eastAsia="zh-CN"/>
        </w:rPr>
        <w:t>情况决定是否续签。</w:t>
      </w:r>
    </w:p>
    <w:p w14:paraId="1D1C1D06">
      <w:pPr>
        <w:pStyle w:val="5"/>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sz w:val="28"/>
          <w:szCs w:val="28"/>
          <w:lang w:val="en-US" w:eastAsia="zh-CN"/>
        </w:rPr>
        <w:t>（六）</w:t>
      </w:r>
      <w:r>
        <w:rPr>
          <w:rFonts w:hint="eastAsia" w:ascii="方正仿宋_GBK" w:hAnsi="方正仿宋_GBK" w:eastAsia="方正仿宋_GBK" w:cs="方正仿宋_GBK"/>
          <w:kern w:val="0"/>
          <w:sz w:val="28"/>
          <w:szCs w:val="28"/>
          <w:highlight w:val="none"/>
          <w:lang w:val="en-US" w:eastAsia="zh-CN"/>
        </w:rPr>
        <w:t>结算方式：合同约定</w:t>
      </w:r>
    </w:p>
    <w:p w14:paraId="3F7533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（七）采购方式：</w:t>
      </w:r>
      <w:r>
        <w:rPr>
          <w:rFonts w:hint="eastAsia" w:ascii="方正仿宋_GBK" w:hAnsi="方正仿宋_GBK" w:eastAsia="方正仿宋_GBK" w:cs="方正仿宋_GBK"/>
          <w:sz w:val="28"/>
          <w:szCs w:val="28"/>
        </w:rPr>
        <w:t>本次采购</w:t>
      </w:r>
      <w:r>
        <w:rPr>
          <w:rFonts w:hint="eastAsia" w:ascii="方正仿宋_GBK" w:hAnsi="方正仿宋_GBK" w:eastAsia="方正仿宋_GBK" w:cs="方正仿宋_GBK"/>
          <w:sz w:val="28"/>
          <w:szCs w:val="28"/>
          <w:lang w:eastAsia="zh-CN"/>
        </w:rPr>
        <w:t>根据医院</w:t>
      </w:r>
      <w:r>
        <w:rPr>
          <w:rFonts w:hint="eastAsia" w:ascii="方正仿宋_GBK" w:hAnsi="方正仿宋_GBK" w:eastAsia="方正仿宋_GBK" w:cs="方正仿宋_GBK"/>
          <w:sz w:val="28"/>
          <w:szCs w:val="28"/>
        </w:rPr>
        <w:t>内控制度组织采购活动</w:t>
      </w:r>
      <w:r>
        <w:rPr>
          <w:rFonts w:hint="eastAsia" w:ascii="方正仿宋_GBK" w:hAnsi="方正仿宋_GBK" w:eastAsia="方正仿宋_GBK" w:cs="方正仿宋_GBK"/>
          <w:sz w:val="28"/>
          <w:szCs w:val="28"/>
          <w:lang w:eastAsia="zh-CN"/>
        </w:rPr>
        <w:t>，采用综合评分法评选（</w:t>
      </w:r>
      <w:r>
        <w:rPr>
          <w:rFonts w:hint="eastAsia" w:ascii="方正仿宋_GBK" w:hAnsi="方正仿宋_GBK" w:eastAsia="方正仿宋_GBK" w:cs="方正仿宋_GBK"/>
          <w:sz w:val="28"/>
          <w:szCs w:val="28"/>
          <w:lang w:val="en-US" w:eastAsia="zh-CN"/>
        </w:rPr>
        <w:t>投标</w:t>
      </w:r>
      <w:r>
        <w:rPr>
          <w:rFonts w:hint="eastAsia" w:ascii="方正仿宋_GBK" w:hAnsi="方正仿宋_GBK" w:eastAsia="方正仿宋_GBK" w:cs="方正仿宋_GBK"/>
          <w:sz w:val="28"/>
          <w:szCs w:val="28"/>
          <w:lang w:eastAsia="zh-CN"/>
        </w:rPr>
        <w:t>人需到评审现场二次报价）。</w:t>
      </w:r>
    </w:p>
    <w:p w14:paraId="79547619">
      <w:pPr>
        <w:pStyle w:val="5"/>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（八）本项目不接受联合体</w:t>
      </w:r>
    </w:p>
    <w:p w14:paraId="6763F7E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eastAsia="zh-CN"/>
        </w:rPr>
        <w:t>二</w:t>
      </w:r>
      <w:r>
        <w:rPr>
          <w:rFonts w:hint="eastAsia" w:ascii="方正仿宋_GBK" w:hAnsi="方正仿宋_GBK" w:eastAsia="方正仿宋_GBK" w:cs="方正仿宋_GBK"/>
          <w:b/>
          <w:bCs/>
          <w:sz w:val="28"/>
          <w:szCs w:val="28"/>
        </w:rPr>
        <w:t>、</w:t>
      </w:r>
      <w:r>
        <w:rPr>
          <w:rFonts w:hint="eastAsia" w:ascii="方正仿宋_GBK" w:hAnsi="方正仿宋_GBK" w:eastAsia="方正仿宋_GBK" w:cs="方正仿宋_GBK"/>
          <w:b/>
          <w:bCs/>
          <w:sz w:val="28"/>
          <w:szCs w:val="28"/>
          <w:lang w:eastAsia="zh-CN"/>
        </w:rPr>
        <w:t>采购需求</w:t>
      </w:r>
    </w:p>
    <w:p w14:paraId="51241161">
      <w:pPr>
        <w:adjustRightInd w:val="0"/>
        <w:snapToGrid w:val="0"/>
        <w:spacing w:line="360" w:lineRule="auto"/>
        <w:contextualSpacing/>
        <w:rPr>
          <w:rFonts w:hint="eastAsia" w:ascii="方正仿宋_GBK" w:hAnsi="方正仿宋_GBK" w:eastAsia="方正仿宋_GBK" w:cs="方正仿宋_GBK"/>
          <w:b w:val="0"/>
          <w:bCs/>
          <w:kern w:val="0"/>
          <w:sz w:val="28"/>
          <w:szCs w:val="28"/>
          <w:lang w:eastAsia="zh-CN"/>
        </w:rPr>
      </w:pPr>
      <w:r>
        <w:rPr>
          <w:rFonts w:hint="eastAsia" w:ascii="方正仿宋_GBK" w:hAnsi="方正仿宋_GBK" w:eastAsia="方正仿宋_GBK" w:cs="方正仿宋_GBK"/>
          <w:b w:val="0"/>
          <w:bCs/>
          <w:kern w:val="0"/>
          <w:sz w:val="28"/>
          <w:szCs w:val="28"/>
          <w:lang w:eastAsia="zh-CN"/>
        </w:rPr>
        <w:t>（一）</w:t>
      </w:r>
      <w:r>
        <w:rPr>
          <w:rFonts w:hint="eastAsia" w:ascii="方正仿宋_GBK" w:hAnsi="方正仿宋_GBK" w:eastAsia="方正仿宋_GBK" w:cs="方正仿宋_GBK"/>
          <w:b w:val="0"/>
          <w:bCs/>
          <w:sz w:val="28"/>
          <w:szCs w:val="28"/>
        </w:rPr>
        <w:t>曳引与强制驱动电梯</w:t>
      </w:r>
      <w:r>
        <w:rPr>
          <w:rFonts w:hint="eastAsia" w:ascii="方正仿宋_GBK" w:hAnsi="方正仿宋_GBK" w:eastAsia="方正仿宋_GBK" w:cs="方正仿宋_GBK"/>
          <w:b w:val="0"/>
          <w:bCs/>
          <w:sz w:val="28"/>
          <w:szCs w:val="28"/>
          <w:lang w:eastAsia="zh-CN"/>
        </w:rPr>
        <w:t>维护保养</w:t>
      </w:r>
      <w:r>
        <w:rPr>
          <w:rFonts w:hint="eastAsia" w:ascii="方正仿宋_GBK" w:hAnsi="方正仿宋_GBK" w:eastAsia="方正仿宋_GBK" w:cs="方正仿宋_GBK"/>
          <w:b w:val="0"/>
          <w:bCs/>
          <w:kern w:val="0"/>
          <w:sz w:val="28"/>
          <w:szCs w:val="28"/>
        </w:rPr>
        <w:t>内容</w:t>
      </w:r>
      <w:r>
        <w:rPr>
          <w:rFonts w:hint="eastAsia" w:ascii="方正仿宋_GBK" w:hAnsi="方正仿宋_GBK" w:eastAsia="方正仿宋_GBK" w:cs="方正仿宋_GBK"/>
          <w:b w:val="0"/>
          <w:bCs/>
          <w:kern w:val="0"/>
          <w:sz w:val="28"/>
          <w:szCs w:val="28"/>
          <w:lang w:eastAsia="zh-CN"/>
        </w:rPr>
        <w:t>和要求</w:t>
      </w:r>
    </w:p>
    <w:p w14:paraId="2D87B967">
      <w:pPr>
        <w:adjustRightInd w:val="0"/>
        <w:snapToGrid w:val="0"/>
        <w:jc w:val="both"/>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r>
        <w:rPr>
          <w:rFonts w:hint="eastAsia" w:ascii="方正仿宋_GBK" w:hAnsi="方正仿宋_GBK" w:eastAsia="方正仿宋_GBK" w:cs="方正仿宋_GBK"/>
          <w:kern w:val="0"/>
          <w:sz w:val="28"/>
          <w:szCs w:val="28"/>
        </w:rPr>
        <w:t>半月维护保养内容和要求</w:t>
      </w:r>
    </w:p>
    <w:p w14:paraId="4D4188E2">
      <w:pPr>
        <w:adjustRightInd w:val="0"/>
        <w:snapToGrid w:val="0"/>
        <w:rPr>
          <w:rFonts w:ascii="仿宋" w:hAnsi="仿宋" w:eastAsia="仿宋" w:cs="方正仿宋_GB2312"/>
          <w:kern w:val="0"/>
          <w:sz w:val="22"/>
          <w:szCs w:val="22"/>
        </w:rPr>
      </w:pPr>
      <w:r>
        <w:rPr>
          <w:rFonts w:hint="eastAsia" w:ascii="仿宋" w:hAnsi="仿宋" w:eastAsia="仿宋" w:cs="方正仿宋_GB2312"/>
          <w:kern w:val="0"/>
          <w:sz w:val="22"/>
          <w:szCs w:val="22"/>
        </w:rPr>
        <w:t xml:space="preserve"> </w:t>
      </w:r>
    </w:p>
    <w:tbl>
      <w:tblPr>
        <w:tblStyle w:val="9"/>
        <w:tblW w:w="879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105"/>
        <w:gridCol w:w="4050"/>
      </w:tblGrid>
      <w:tr w14:paraId="0BF1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tcBorders>
              <w:top w:val="single" w:color="auto" w:sz="12" w:space="0"/>
              <w:left w:val="single" w:color="auto" w:sz="12" w:space="0"/>
              <w:bottom w:val="single" w:color="auto" w:sz="4" w:space="0"/>
              <w:right w:val="single" w:color="auto" w:sz="4" w:space="0"/>
            </w:tcBorders>
            <w:noWrap/>
            <w:vAlign w:val="center"/>
          </w:tcPr>
          <w:p w14:paraId="00CBC9CE">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1"/>
                <w:szCs w:val="21"/>
              </w:rPr>
            </w:pPr>
            <w:r>
              <w:rPr>
                <w:rFonts w:hint="eastAsia" w:ascii="黑体" w:hAnsi="黑体" w:eastAsia="黑体"/>
                <w:kern w:val="0"/>
                <w:sz w:val="21"/>
                <w:szCs w:val="21"/>
              </w:rPr>
              <w:t>序号</w:t>
            </w:r>
          </w:p>
        </w:tc>
        <w:tc>
          <w:tcPr>
            <w:tcW w:w="4105" w:type="dxa"/>
            <w:tcBorders>
              <w:top w:val="single" w:color="auto" w:sz="12" w:space="0"/>
              <w:left w:val="single" w:color="auto" w:sz="4" w:space="0"/>
              <w:bottom w:val="single" w:color="auto" w:sz="4" w:space="0"/>
              <w:right w:val="single" w:color="auto" w:sz="4" w:space="0"/>
            </w:tcBorders>
            <w:noWrap w:val="0"/>
            <w:vAlign w:val="center"/>
          </w:tcPr>
          <w:p w14:paraId="6F7DD40C">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1"/>
                <w:szCs w:val="21"/>
              </w:rPr>
            </w:pPr>
            <w:r>
              <w:rPr>
                <w:rFonts w:hint="eastAsia" w:ascii="黑体" w:hAnsi="黑体" w:eastAsia="黑体"/>
                <w:kern w:val="0"/>
                <w:sz w:val="21"/>
                <w:szCs w:val="21"/>
              </w:rPr>
              <w:t>维护保养内容</w:t>
            </w:r>
          </w:p>
        </w:tc>
        <w:tc>
          <w:tcPr>
            <w:tcW w:w="4050" w:type="dxa"/>
            <w:tcBorders>
              <w:top w:val="single" w:color="auto" w:sz="12" w:space="0"/>
              <w:left w:val="single" w:color="auto" w:sz="4" w:space="0"/>
              <w:bottom w:val="single" w:color="auto" w:sz="4" w:space="0"/>
              <w:right w:val="single" w:color="auto" w:sz="12" w:space="0"/>
            </w:tcBorders>
            <w:noWrap/>
            <w:vAlign w:val="center"/>
          </w:tcPr>
          <w:p w14:paraId="28631252">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1"/>
                <w:szCs w:val="21"/>
              </w:rPr>
            </w:pPr>
            <w:r>
              <w:rPr>
                <w:rFonts w:hint="eastAsia" w:ascii="黑体" w:hAnsi="黑体" w:eastAsia="黑体"/>
                <w:kern w:val="0"/>
                <w:sz w:val="21"/>
                <w:szCs w:val="21"/>
              </w:rPr>
              <w:t>维护保养基本要求</w:t>
            </w:r>
          </w:p>
        </w:tc>
      </w:tr>
      <w:tr w14:paraId="4C90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679B64EC">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289B253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机房、滑轮间环境</w:t>
            </w:r>
          </w:p>
        </w:tc>
        <w:tc>
          <w:tcPr>
            <w:tcW w:w="4050" w:type="dxa"/>
            <w:tcBorders>
              <w:top w:val="single" w:color="auto" w:sz="4" w:space="0"/>
              <w:left w:val="single" w:color="auto" w:sz="4" w:space="0"/>
              <w:bottom w:val="single" w:color="auto" w:sz="4" w:space="0"/>
              <w:right w:val="single" w:color="auto" w:sz="12" w:space="0"/>
            </w:tcBorders>
            <w:noWrap/>
            <w:vAlign w:val="center"/>
          </w:tcPr>
          <w:p w14:paraId="1B16E74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 xml:space="preserve">清洁，门窗完好、照明正常 </w:t>
            </w:r>
          </w:p>
        </w:tc>
      </w:tr>
      <w:tr w14:paraId="1C53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1D8B641E">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1B52397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手动紧急操作装置</w:t>
            </w:r>
          </w:p>
        </w:tc>
        <w:tc>
          <w:tcPr>
            <w:tcW w:w="4050" w:type="dxa"/>
            <w:tcBorders>
              <w:top w:val="single" w:color="auto" w:sz="4" w:space="0"/>
              <w:left w:val="single" w:color="auto" w:sz="4" w:space="0"/>
              <w:bottom w:val="single" w:color="auto" w:sz="4" w:space="0"/>
              <w:right w:val="single" w:color="auto" w:sz="12" w:space="0"/>
            </w:tcBorders>
            <w:noWrap/>
            <w:vAlign w:val="center"/>
          </w:tcPr>
          <w:p w14:paraId="3E788CB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齐全，在指定位置</w:t>
            </w:r>
          </w:p>
        </w:tc>
      </w:tr>
      <w:tr w14:paraId="731B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1129B92C">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3</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465B5D6A">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驱动主机</w:t>
            </w:r>
          </w:p>
        </w:tc>
        <w:tc>
          <w:tcPr>
            <w:tcW w:w="4050" w:type="dxa"/>
            <w:tcBorders>
              <w:top w:val="single" w:color="auto" w:sz="4" w:space="0"/>
              <w:left w:val="single" w:color="auto" w:sz="4" w:space="0"/>
              <w:bottom w:val="single" w:color="auto" w:sz="4" w:space="0"/>
              <w:right w:val="single" w:color="auto" w:sz="12" w:space="0"/>
            </w:tcBorders>
            <w:noWrap/>
            <w:vAlign w:val="center"/>
          </w:tcPr>
          <w:p w14:paraId="59856148">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运行时无异常振动和异常声响</w:t>
            </w:r>
          </w:p>
        </w:tc>
      </w:tr>
      <w:tr w14:paraId="45C0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57F02851">
            <w:pPr>
              <w:keepNext w:val="0"/>
              <w:keepLines w:val="0"/>
              <w:pageBreakBefore w:val="0"/>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4</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552012A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制动器各销轴部位</w:t>
            </w:r>
          </w:p>
        </w:tc>
        <w:tc>
          <w:tcPr>
            <w:tcW w:w="4050" w:type="dxa"/>
            <w:tcBorders>
              <w:top w:val="single" w:color="auto" w:sz="4" w:space="0"/>
              <w:left w:val="single" w:color="auto" w:sz="4" w:space="0"/>
              <w:bottom w:val="single" w:color="auto" w:sz="4" w:space="0"/>
              <w:right w:val="single" w:color="auto" w:sz="12" w:space="0"/>
            </w:tcBorders>
            <w:noWrap/>
            <w:vAlign w:val="center"/>
          </w:tcPr>
          <w:p w14:paraId="78BDBB5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动作灵活</w:t>
            </w:r>
          </w:p>
        </w:tc>
      </w:tr>
      <w:tr w14:paraId="54B9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08B34DED">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5</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5C5D127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制动器间隙</w:t>
            </w:r>
          </w:p>
        </w:tc>
        <w:tc>
          <w:tcPr>
            <w:tcW w:w="4050" w:type="dxa"/>
            <w:tcBorders>
              <w:top w:val="single" w:color="auto" w:sz="4" w:space="0"/>
              <w:left w:val="single" w:color="auto" w:sz="4" w:space="0"/>
              <w:bottom w:val="single" w:color="auto" w:sz="4" w:space="0"/>
              <w:right w:val="single" w:color="auto" w:sz="12" w:space="0"/>
            </w:tcBorders>
            <w:noWrap/>
            <w:vAlign w:val="center"/>
          </w:tcPr>
          <w:p w14:paraId="6E83168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打开时制动衬与制动轮不应发生摩擦，间隙值符合制造单位要求</w:t>
            </w:r>
          </w:p>
        </w:tc>
      </w:tr>
      <w:tr w14:paraId="0DC2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1D5722A3">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6</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46C34C41">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制动器作为轿厢意外移动保护装置制停子系统时的自</w:t>
            </w:r>
            <w:r>
              <w:rPr>
                <w:rFonts w:hint="eastAsia" w:ascii="黑体" w:hAnsi="黑体" w:eastAsia="黑体"/>
                <w:kern w:val="0"/>
                <w:sz w:val="18"/>
                <w:szCs w:val="18"/>
                <w:lang w:eastAsia="zh-CN"/>
              </w:rPr>
              <w:t>动</w:t>
            </w:r>
            <w:r>
              <w:rPr>
                <w:rFonts w:hint="eastAsia" w:ascii="黑体" w:hAnsi="黑体" w:eastAsia="黑体"/>
                <w:kern w:val="0"/>
                <w:sz w:val="18"/>
                <w:szCs w:val="18"/>
              </w:rPr>
              <w:t>监测</w:t>
            </w:r>
          </w:p>
        </w:tc>
        <w:tc>
          <w:tcPr>
            <w:tcW w:w="4050" w:type="dxa"/>
            <w:tcBorders>
              <w:top w:val="single" w:color="auto" w:sz="4" w:space="0"/>
              <w:left w:val="single" w:color="auto" w:sz="4" w:space="0"/>
              <w:bottom w:val="single" w:color="auto" w:sz="4" w:space="0"/>
              <w:right w:val="single" w:color="auto" w:sz="12" w:space="0"/>
            </w:tcBorders>
            <w:noWrap/>
            <w:vAlign w:val="center"/>
          </w:tcPr>
          <w:p w14:paraId="476A930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制动力人工方式检测符合使用维护说明书要求；制动力自监测系统有记录</w:t>
            </w:r>
          </w:p>
        </w:tc>
      </w:tr>
      <w:tr w14:paraId="2863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1B6CD190">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7</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6785C18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编码器</w:t>
            </w:r>
          </w:p>
        </w:tc>
        <w:tc>
          <w:tcPr>
            <w:tcW w:w="4050" w:type="dxa"/>
            <w:tcBorders>
              <w:top w:val="single" w:color="auto" w:sz="4" w:space="0"/>
              <w:left w:val="single" w:color="auto" w:sz="4" w:space="0"/>
              <w:bottom w:val="single" w:color="auto" w:sz="4" w:space="0"/>
              <w:right w:val="single" w:color="auto" w:sz="12" w:space="0"/>
            </w:tcBorders>
            <w:noWrap/>
            <w:vAlign w:val="center"/>
          </w:tcPr>
          <w:p w14:paraId="67EAFA88">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清洁，安装牢固</w:t>
            </w:r>
          </w:p>
        </w:tc>
      </w:tr>
      <w:tr w14:paraId="4CBB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05D933DF">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8</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2E983A8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限速器各销轴部位</w:t>
            </w:r>
          </w:p>
        </w:tc>
        <w:tc>
          <w:tcPr>
            <w:tcW w:w="4050" w:type="dxa"/>
            <w:tcBorders>
              <w:top w:val="single" w:color="auto" w:sz="4" w:space="0"/>
              <w:left w:val="single" w:color="auto" w:sz="4" w:space="0"/>
              <w:bottom w:val="single" w:color="auto" w:sz="4" w:space="0"/>
              <w:right w:val="single" w:color="auto" w:sz="12" w:space="0"/>
            </w:tcBorders>
            <w:noWrap/>
            <w:vAlign w:val="center"/>
          </w:tcPr>
          <w:p w14:paraId="792DB923">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润滑，转动灵活；电气开关正常</w:t>
            </w:r>
          </w:p>
        </w:tc>
      </w:tr>
      <w:tr w14:paraId="6533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647E7141">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9</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1C1C5FF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层门和轿门旁路装置</w:t>
            </w:r>
          </w:p>
        </w:tc>
        <w:tc>
          <w:tcPr>
            <w:tcW w:w="4050" w:type="dxa"/>
            <w:tcBorders>
              <w:top w:val="single" w:color="auto" w:sz="4" w:space="0"/>
              <w:left w:val="single" w:color="auto" w:sz="4" w:space="0"/>
              <w:bottom w:val="single" w:color="auto" w:sz="4" w:space="0"/>
              <w:right w:val="single" w:color="auto" w:sz="12" w:space="0"/>
            </w:tcBorders>
            <w:noWrap/>
            <w:vAlign w:val="center"/>
          </w:tcPr>
          <w:p w14:paraId="65303AD7">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r w14:paraId="2317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7924A386">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10</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5903F4A9">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紧急电动运行</w:t>
            </w:r>
          </w:p>
        </w:tc>
        <w:tc>
          <w:tcPr>
            <w:tcW w:w="4050" w:type="dxa"/>
            <w:tcBorders>
              <w:top w:val="single" w:color="auto" w:sz="4" w:space="0"/>
              <w:left w:val="single" w:color="auto" w:sz="4" w:space="0"/>
              <w:bottom w:val="single" w:color="auto" w:sz="4" w:space="0"/>
              <w:right w:val="single" w:color="auto" w:sz="12" w:space="0"/>
            </w:tcBorders>
            <w:noWrap/>
            <w:vAlign w:val="center"/>
          </w:tcPr>
          <w:p w14:paraId="60745B0B">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r w14:paraId="7CBB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19C8F28D">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11</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77F884AD">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轿顶</w:t>
            </w:r>
          </w:p>
        </w:tc>
        <w:tc>
          <w:tcPr>
            <w:tcW w:w="4050" w:type="dxa"/>
            <w:tcBorders>
              <w:top w:val="single" w:color="auto" w:sz="4" w:space="0"/>
              <w:left w:val="single" w:color="auto" w:sz="4" w:space="0"/>
              <w:bottom w:val="single" w:color="auto" w:sz="4" w:space="0"/>
              <w:right w:val="single" w:color="auto" w:sz="12" w:space="0"/>
            </w:tcBorders>
            <w:noWrap/>
            <w:vAlign w:val="center"/>
          </w:tcPr>
          <w:p w14:paraId="5CC7FD4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清洁，防护栏安全可靠</w:t>
            </w:r>
          </w:p>
        </w:tc>
      </w:tr>
      <w:tr w14:paraId="4452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379ED2D1">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12</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1ABF667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轿顶检修开关、停止装置</w:t>
            </w:r>
          </w:p>
        </w:tc>
        <w:tc>
          <w:tcPr>
            <w:tcW w:w="4050" w:type="dxa"/>
            <w:tcBorders>
              <w:top w:val="single" w:color="auto" w:sz="4" w:space="0"/>
              <w:left w:val="single" w:color="auto" w:sz="4" w:space="0"/>
              <w:bottom w:val="single" w:color="auto" w:sz="4" w:space="0"/>
              <w:right w:val="single" w:color="auto" w:sz="12" w:space="0"/>
            </w:tcBorders>
            <w:noWrap/>
            <w:vAlign w:val="center"/>
          </w:tcPr>
          <w:p w14:paraId="05E560B3">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r w14:paraId="0158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114E78A9">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13</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46CAD627">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导靴上油杯</w:t>
            </w:r>
          </w:p>
        </w:tc>
        <w:tc>
          <w:tcPr>
            <w:tcW w:w="4050" w:type="dxa"/>
            <w:tcBorders>
              <w:top w:val="single" w:color="auto" w:sz="4" w:space="0"/>
              <w:left w:val="single" w:color="auto" w:sz="4" w:space="0"/>
              <w:bottom w:val="single" w:color="auto" w:sz="4" w:space="0"/>
              <w:right w:val="single" w:color="auto" w:sz="12" w:space="0"/>
            </w:tcBorders>
            <w:noWrap/>
            <w:vAlign w:val="center"/>
          </w:tcPr>
          <w:p w14:paraId="0DC2258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吸油毛毡齐全，油量适宜，油杯无泄漏</w:t>
            </w:r>
          </w:p>
        </w:tc>
      </w:tr>
      <w:tr w14:paraId="0905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5D1CCD48">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14</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69FF386A">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对重/平衡重块及其压板</w:t>
            </w:r>
          </w:p>
        </w:tc>
        <w:tc>
          <w:tcPr>
            <w:tcW w:w="4050" w:type="dxa"/>
            <w:tcBorders>
              <w:top w:val="single" w:color="auto" w:sz="4" w:space="0"/>
              <w:left w:val="single" w:color="auto" w:sz="4" w:space="0"/>
              <w:bottom w:val="single" w:color="auto" w:sz="4" w:space="0"/>
              <w:right w:val="single" w:color="auto" w:sz="12" w:space="0"/>
            </w:tcBorders>
            <w:noWrap/>
            <w:vAlign w:val="center"/>
          </w:tcPr>
          <w:p w14:paraId="2C8244D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对重/平衡重块无松动，压板紧固。</w:t>
            </w:r>
          </w:p>
        </w:tc>
      </w:tr>
      <w:tr w14:paraId="42BB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50D6852F">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15</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4D62FCE2">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井道照明</w:t>
            </w:r>
          </w:p>
        </w:tc>
        <w:tc>
          <w:tcPr>
            <w:tcW w:w="4050" w:type="dxa"/>
            <w:tcBorders>
              <w:top w:val="single" w:color="auto" w:sz="4" w:space="0"/>
              <w:left w:val="single" w:color="auto" w:sz="4" w:space="0"/>
              <w:bottom w:val="single" w:color="auto" w:sz="4" w:space="0"/>
              <w:right w:val="single" w:color="auto" w:sz="12" w:space="0"/>
            </w:tcBorders>
            <w:noWrap/>
            <w:vAlign w:val="center"/>
          </w:tcPr>
          <w:p w14:paraId="278886D9">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齐全、正常</w:t>
            </w:r>
          </w:p>
        </w:tc>
      </w:tr>
      <w:tr w14:paraId="706C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24D9DC40">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16</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20144A88">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轿厢照明、风扇、应急照明</w:t>
            </w:r>
          </w:p>
        </w:tc>
        <w:tc>
          <w:tcPr>
            <w:tcW w:w="4050" w:type="dxa"/>
            <w:tcBorders>
              <w:top w:val="single" w:color="auto" w:sz="4" w:space="0"/>
              <w:left w:val="single" w:color="auto" w:sz="4" w:space="0"/>
              <w:bottom w:val="single" w:color="auto" w:sz="4" w:space="0"/>
              <w:right w:val="single" w:color="auto" w:sz="12" w:space="0"/>
            </w:tcBorders>
            <w:noWrap/>
            <w:vAlign w:val="center"/>
          </w:tcPr>
          <w:p w14:paraId="15F82CB3">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r w14:paraId="1141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387B6243">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17</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2425389D">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轿厢检修开关、停止装置</w:t>
            </w:r>
          </w:p>
        </w:tc>
        <w:tc>
          <w:tcPr>
            <w:tcW w:w="4050" w:type="dxa"/>
            <w:tcBorders>
              <w:top w:val="single" w:color="auto" w:sz="4" w:space="0"/>
              <w:left w:val="single" w:color="auto" w:sz="4" w:space="0"/>
              <w:bottom w:val="single" w:color="auto" w:sz="4" w:space="0"/>
              <w:right w:val="single" w:color="auto" w:sz="12" w:space="0"/>
            </w:tcBorders>
            <w:noWrap/>
            <w:vAlign w:val="center"/>
          </w:tcPr>
          <w:p w14:paraId="5E50396D">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r w14:paraId="7B9E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67EDB14E">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18</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54183DD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轿内报警装置、对讲系统</w:t>
            </w:r>
          </w:p>
        </w:tc>
        <w:tc>
          <w:tcPr>
            <w:tcW w:w="4050" w:type="dxa"/>
            <w:tcBorders>
              <w:top w:val="single" w:color="auto" w:sz="4" w:space="0"/>
              <w:left w:val="single" w:color="auto" w:sz="4" w:space="0"/>
              <w:bottom w:val="single" w:color="auto" w:sz="4" w:space="0"/>
              <w:right w:val="single" w:color="auto" w:sz="12" w:space="0"/>
            </w:tcBorders>
            <w:noWrap/>
            <w:vAlign w:val="center"/>
          </w:tcPr>
          <w:p w14:paraId="6BF94DE9">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r w14:paraId="3F8F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48616B39">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19</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6D8D989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轿内显示、指令按钮、IC卡系统</w:t>
            </w:r>
          </w:p>
        </w:tc>
        <w:tc>
          <w:tcPr>
            <w:tcW w:w="4050" w:type="dxa"/>
            <w:tcBorders>
              <w:top w:val="single" w:color="auto" w:sz="4" w:space="0"/>
              <w:left w:val="single" w:color="auto" w:sz="4" w:space="0"/>
              <w:bottom w:val="single" w:color="auto" w:sz="4" w:space="0"/>
              <w:right w:val="single" w:color="auto" w:sz="12" w:space="0"/>
            </w:tcBorders>
            <w:noWrap/>
            <w:vAlign w:val="center"/>
          </w:tcPr>
          <w:p w14:paraId="72BA353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齐全、有效</w:t>
            </w:r>
          </w:p>
        </w:tc>
      </w:tr>
      <w:tr w14:paraId="7376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4A1F985E">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20</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241CAF82">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轿门防撞击保护装置（安全触板，光幕、光电等）</w:t>
            </w:r>
          </w:p>
        </w:tc>
        <w:tc>
          <w:tcPr>
            <w:tcW w:w="4050" w:type="dxa"/>
            <w:tcBorders>
              <w:top w:val="single" w:color="auto" w:sz="4" w:space="0"/>
              <w:left w:val="single" w:color="auto" w:sz="4" w:space="0"/>
              <w:bottom w:val="single" w:color="auto" w:sz="4" w:space="0"/>
              <w:right w:val="single" w:color="auto" w:sz="12" w:space="0"/>
            </w:tcBorders>
            <w:noWrap/>
            <w:vAlign w:val="center"/>
          </w:tcPr>
          <w:p w14:paraId="041A0BF2">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功能有效</w:t>
            </w:r>
          </w:p>
        </w:tc>
      </w:tr>
      <w:tr w14:paraId="6FB6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0ECF8999">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21</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415A603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轿门门锁电气触点</w:t>
            </w:r>
          </w:p>
        </w:tc>
        <w:tc>
          <w:tcPr>
            <w:tcW w:w="4050" w:type="dxa"/>
            <w:tcBorders>
              <w:top w:val="single" w:color="auto" w:sz="4" w:space="0"/>
              <w:left w:val="single" w:color="auto" w:sz="4" w:space="0"/>
              <w:bottom w:val="single" w:color="auto" w:sz="4" w:space="0"/>
              <w:right w:val="single" w:color="auto" w:sz="12" w:space="0"/>
            </w:tcBorders>
            <w:noWrap/>
            <w:vAlign w:val="center"/>
          </w:tcPr>
          <w:p w14:paraId="318FB63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 触点接触良好，接线可靠</w:t>
            </w:r>
          </w:p>
        </w:tc>
      </w:tr>
      <w:tr w14:paraId="7A7A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70638DE8">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22</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4D981B69">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轿门运行</w:t>
            </w:r>
          </w:p>
        </w:tc>
        <w:tc>
          <w:tcPr>
            <w:tcW w:w="4050" w:type="dxa"/>
            <w:tcBorders>
              <w:top w:val="single" w:color="auto" w:sz="4" w:space="0"/>
              <w:left w:val="single" w:color="auto" w:sz="4" w:space="0"/>
              <w:bottom w:val="single" w:color="auto" w:sz="4" w:space="0"/>
              <w:right w:val="single" w:color="auto" w:sz="12" w:space="0"/>
            </w:tcBorders>
            <w:noWrap/>
            <w:vAlign w:val="center"/>
          </w:tcPr>
          <w:p w14:paraId="3731A9F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开启和关闭工作正常</w:t>
            </w:r>
          </w:p>
        </w:tc>
      </w:tr>
      <w:tr w14:paraId="100A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4A3F040D">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23</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4D0A844A">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轿厢平层准确度</w:t>
            </w:r>
          </w:p>
        </w:tc>
        <w:tc>
          <w:tcPr>
            <w:tcW w:w="4050" w:type="dxa"/>
            <w:tcBorders>
              <w:top w:val="single" w:color="auto" w:sz="4" w:space="0"/>
              <w:left w:val="single" w:color="auto" w:sz="4" w:space="0"/>
              <w:bottom w:val="single" w:color="auto" w:sz="4" w:space="0"/>
              <w:right w:val="single" w:color="auto" w:sz="12" w:space="0"/>
            </w:tcBorders>
            <w:noWrap/>
            <w:vAlign w:val="center"/>
          </w:tcPr>
          <w:p w14:paraId="7EE2267B">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符合标准值</w:t>
            </w:r>
          </w:p>
        </w:tc>
      </w:tr>
      <w:tr w14:paraId="16C4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386D1541">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24</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16DBAE24">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层站召唤、层楼显示</w:t>
            </w:r>
          </w:p>
        </w:tc>
        <w:tc>
          <w:tcPr>
            <w:tcW w:w="4050" w:type="dxa"/>
            <w:tcBorders>
              <w:top w:val="single" w:color="auto" w:sz="4" w:space="0"/>
              <w:left w:val="single" w:color="auto" w:sz="4" w:space="0"/>
              <w:bottom w:val="single" w:color="auto" w:sz="4" w:space="0"/>
              <w:right w:val="single" w:color="auto" w:sz="12" w:space="0"/>
            </w:tcBorders>
            <w:noWrap/>
            <w:vAlign w:val="center"/>
          </w:tcPr>
          <w:p w14:paraId="5480B6C8">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齐全、有效</w:t>
            </w:r>
          </w:p>
        </w:tc>
      </w:tr>
      <w:tr w14:paraId="1012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54E88D19">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25</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38B03971">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层门地坎</w:t>
            </w:r>
          </w:p>
        </w:tc>
        <w:tc>
          <w:tcPr>
            <w:tcW w:w="4050" w:type="dxa"/>
            <w:tcBorders>
              <w:top w:val="single" w:color="auto" w:sz="4" w:space="0"/>
              <w:left w:val="single" w:color="auto" w:sz="4" w:space="0"/>
              <w:bottom w:val="single" w:color="auto" w:sz="4" w:space="0"/>
              <w:right w:val="single" w:color="auto" w:sz="12" w:space="0"/>
            </w:tcBorders>
            <w:noWrap/>
            <w:vAlign w:val="center"/>
          </w:tcPr>
          <w:p w14:paraId="70C3BEF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w:t>
            </w:r>
          </w:p>
        </w:tc>
      </w:tr>
      <w:tr w14:paraId="4A81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5F4C7827">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26</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2BD1915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层门自动关门装置</w:t>
            </w:r>
          </w:p>
        </w:tc>
        <w:tc>
          <w:tcPr>
            <w:tcW w:w="4050" w:type="dxa"/>
            <w:tcBorders>
              <w:top w:val="single" w:color="auto" w:sz="4" w:space="0"/>
              <w:left w:val="single" w:color="auto" w:sz="4" w:space="0"/>
              <w:bottom w:val="single" w:color="auto" w:sz="4" w:space="0"/>
              <w:right w:val="single" w:color="auto" w:sz="12" w:space="0"/>
            </w:tcBorders>
            <w:noWrap/>
            <w:vAlign w:val="center"/>
          </w:tcPr>
          <w:p w14:paraId="7090E62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正常</w:t>
            </w:r>
          </w:p>
        </w:tc>
      </w:tr>
      <w:tr w14:paraId="12A7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3F4BA097">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27</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272D7FD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层门门锁自动复位</w:t>
            </w:r>
          </w:p>
        </w:tc>
        <w:tc>
          <w:tcPr>
            <w:tcW w:w="4050" w:type="dxa"/>
            <w:tcBorders>
              <w:top w:val="single" w:color="auto" w:sz="4" w:space="0"/>
              <w:left w:val="single" w:color="auto" w:sz="4" w:space="0"/>
              <w:bottom w:val="single" w:color="auto" w:sz="4" w:space="0"/>
              <w:right w:val="single" w:color="auto" w:sz="12" w:space="0"/>
            </w:tcBorders>
            <w:noWrap/>
            <w:vAlign w:val="center"/>
          </w:tcPr>
          <w:p w14:paraId="16A37E18">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用层门钥匙打开手动开锁装置释放后，层门门锁能自动复位</w:t>
            </w:r>
          </w:p>
        </w:tc>
      </w:tr>
      <w:tr w14:paraId="6320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767FF1FE">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28</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3EA04D2A">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层门门锁电气触点</w:t>
            </w:r>
          </w:p>
        </w:tc>
        <w:tc>
          <w:tcPr>
            <w:tcW w:w="4050" w:type="dxa"/>
            <w:tcBorders>
              <w:top w:val="single" w:color="auto" w:sz="4" w:space="0"/>
              <w:left w:val="single" w:color="auto" w:sz="4" w:space="0"/>
              <w:bottom w:val="single" w:color="auto" w:sz="4" w:space="0"/>
              <w:right w:val="single" w:color="auto" w:sz="12" w:space="0"/>
            </w:tcBorders>
            <w:noWrap/>
            <w:vAlign w:val="center"/>
          </w:tcPr>
          <w:p w14:paraId="70D9E348">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 触点接触良好，接线可靠</w:t>
            </w:r>
          </w:p>
        </w:tc>
      </w:tr>
      <w:tr w14:paraId="4DFC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0B404D8C">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29</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13E2A94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层门锁紧元件啮合长度</w:t>
            </w:r>
          </w:p>
        </w:tc>
        <w:tc>
          <w:tcPr>
            <w:tcW w:w="4050" w:type="dxa"/>
            <w:tcBorders>
              <w:top w:val="single" w:color="auto" w:sz="4" w:space="0"/>
              <w:left w:val="single" w:color="auto" w:sz="4" w:space="0"/>
              <w:bottom w:val="single" w:color="auto" w:sz="4" w:space="0"/>
              <w:right w:val="single" w:color="auto" w:sz="12" w:space="0"/>
            </w:tcBorders>
            <w:noWrap/>
            <w:vAlign w:val="center"/>
          </w:tcPr>
          <w:p w14:paraId="45EF49E3">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不小于7mm</w:t>
            </w:r>
          </w:p>
        </w:tc>
      </w:tr>
      <w:tr w14:paraId="1901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4" w:space="0"/>
              <w:right w:val="single" w:color="auto" w:sz="4" w:space="0"/>
            </w:tcBorders>
            <w:noWrap/>
            <w:vAlign w:val="center"/>
          </w:tcPr>
          <w:p w14:paraId="0E553210">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30</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08C160E3">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底坑环境</w:t>
            </w:r>
          </w:p>
        </w:tc>
        <w:tc>
          <w:tcPr>
            <w:tcW w:w="4050" w:type="dxa"/>
            <w:tcBorders>
              <w:top w:val="single" w:color="auto" w:sz="4" w:space="0"/>
              <w:left w:val="single" w:color="auto" w:sz="4" w:space="0"/>
              <w:bottom w:val="single" w:color="auto" w:sz="4" w:space="0"/>
              <w:right w:val="single" w:color="auto" w:sz="12" w:space="0"/>
            </w:tcBorders>
            <w:noWrap/>
            <w:vAlign w:val="center"/>
          </w:tcPr>
          <w:p w14:paraId="7AAA1CF8">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清洁，无渗水、积水，照明正常</w:t>
            </w:r>
          </w:p>
        </w:tc>
      </w:tr>
      <w:tr w14:paraId="61A4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tcBorders>
              <w:top w:val="single" w:color="auto" w:sz="4" w:space="0"/>
              <w:left w:val="single" w:color="auto" w:sz="12" w:space="0"/>
              <w:bottom w:val="single" w:color="auto" w:sz="12" w:space="0"/>
              <w:right w:val="single" w:color="auto" w:sz="4" w:space="0"/>
            </w:tcBorders>
            <w:noWrap/>
            <w:vAlign w:val="center"/>
          </w:tcPr>
          <w:p w14:paraId="1BA9367E">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31</w:t>
            </w:r>
          </w:p>
        </w:tc>
        <w:tc>
          <w:tcPr>
            <w:tcW w:w="4105" w:type="dxa"/>
            <w:tcBorders>
              <w:top w:val="single" w:color="auto" w:sz="4" w:space="0"/>
              <w:left w:val="single" w:color="auto" w:sz="4" w:space="0"/>
              <w:bottom w:val="single" w:color="auto" w:sz="12" w:space="0"/>
              <w:right w:val="single" w:color="auto" w:sz="4" w:space="0"/>
            </w:tcBorders>
            <w:noWrap w:val="0"/>
            <w:vAlign w:val="center"/>
          </w:tcPr>
          <w:p w14:paraId="7420EBE7">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底坑停止装置</w:t>
            </w:r>
          </w:p>
        </w:tc>
        <w:tc>
          <w:tcPr>
            <w:tcW w:w="4050" w:type="dxa"/>
            <w:tcBorders>
              <w:top w:val="single" w:color="auto" w:sz="4" w:space="0"/>
              <w:left w:val="single" w:color="auto" w:sz="4" w:space="0"/>
              <w:bottom w:val="single" w:color="auto" w:sz="12" w:space="0"/>
              <w:right w:val="single" w:color="auto" w:sz="12" w:space="0"/>
            </w:tcBorders>
            <w:noWrap/>
            <w:vAlign w:val="center"/>
          </w:tcPr>
          <w:p w14:paraId="3599BD9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bl>
    <w:p w14:paraId="7CE995F6">
      <w:pPr>
        <w:adjustRightInd w:val="0"/>
        <w:snapToGrid w:val="0"/>
        <w:rPr>
          <w:rFonts w:ascii="仿宋" w:hAnsi="仿宋" w:eastAsia="仿宋" w:cs="方正仿宋_GB2312"/>
          <w:kern w:val="0"/>
          <w:sz w:val="22"/>
          <w:szCs w:val="22"/>
        </w:rPr>
      </w:pPr>
    </w:p>
    <w:p w14:paraId="4C4B9752">
      <w:pPr>
        <w:adjustRightInd w:val="0"/>
        <w:snapToGrid w:val="0"/>
        <w:rPr>
          <w:rFonts w:hint="eastAsia" w:ascii="方正仿宋_GBK" w:hAnsi="方正仿宋_GBK" w:eastAsia="方正仿宋_GBK" w:cs="方正仿宋_GBK"/>
          <w:b w:val="0"/>
          <w:bCs/>
          <w:kern w:val="0"/>
          <w:sz w:val="28"/>
          <w:szCs w:val="28"/>
        </w:rPr>
      </w:pPr>
      <w:r>
        <w:rPr>
          <w:rFonts w:hint="eastAsia" w:ascii="方正仿宋_GBK" w:hAnsi="方正仿宋_GBK" w:eastAsia="方正仿宋_GBK" w:cs="方正仿宋_GBK"/>
          <w:b w:val="0"/>
          <w:bCs/>
          <w:kern w:val="0"/>
          <w:sz w:val="28"/>
          <w:szCs w:val="28"/>
          <w:lang w:val="en-US" w:eastAsia="zh-CN"/>
        </w:rPr>
        <w:t>2、</w:t>
      </w:r>
      <w:r>
        <w:rPr>
          <w:rFonts w:hint="eastAsia" w:ascii="方正仿宋_GBK" w:hAnsi="方正仿宋_GBK" w:eastAsia="方正仿宋_GBK" w:cs="方正仿宋_GBK"/>
          <w:b w:val="0"/>
          <w:bCs/>
          <w:kern w:val="0"/>
          <w:sz w:val="28"/>
          <w:szCs w:val="28"/>
        </w:rPr>
        <w:t>季度维护保养内容和要求</w:t>
      </w:r>
    </w:p>
    <w:p w14:paraId="131E18DE">
      <w:pPr>
        <w:adjustRightInd w:val="0"/>
        <w:snapToGrid w:val="0"/>
        <w:rPr>
          <w:rFonts w:hint="eastAsia" w:ascii="方正仿宋_GBK" w:hAnsi="方正仿宋_GBK" w:eastAsia="方正仿宋_GBK" w:cs="方正仿宋_GBK"/>
          <w:b w:val="0"/>
          <w:bCs/>
          <w:kern w:val="0"/>
          <w:sz w:val="28"/>
          <w:szCs w:val="28"/>
        </w:rPr>
      </w:pPr>
      <w:r>
        <w:rPr>
          <w:rFonts w:hint="eastAsia" w:ascii="方正仿宋_GBK" w:hAnsi="方正仿宋_GBK" w:eastAsia="方正仿宋_GBK" w:cs="方正仿宋_GBK"/>
          <w:b w:val="0"/>
          <w:bCs/>
          <w:kern w:val="0"/>
          <w:sz w:val="28"/>
          <w:szCs w:val="28"/>
        </w:rPr>
        <w:t>除符合半月维护保养的内容和要求外，还应当符合以下内容和要求</w:t>
      </w:r>
    </w:p>
    <w:p w14:paraId="4048B2E6">
      <w:pPr>
        <w:adjustRightInd w:val="0"/>
        <w:snapToGrid w:val="0"/>
        <w:rPr>
          <w:rFonts w:ascii="仿宋" w:hAnsi="仿宋" w:eastAsia="仿宋" w:cs="方正仿宋_GB2312"/>
          <w:kern w:val="0"/>
          <w:sz w:val="22"/>
          <w:szCs w:val="22"/>
        </w:rPr>
      </w:pPr>
      <w:r>
        <w:rPr>
          <w:rFonts w:hint="eastAsia" w:ascii="仿宋" w:hAnsi="仿宋" w:eastAsia="仿宋" w:cs="方正仿宋_GB2312"/>
          <w:kern w:val="0"/>
          <w:sz w:val="22"/>
          <w:szCs w:val="22"/>
        </w:rPr>
        <w:t xml:space="preserve"> </w:t>
      </w:r>
    </w:p>
    <w:tbl>
      <w:tblPr>
        <w:tblStyle w:val="9"/>
        <w:tblW w:w="8524"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6"/>
        <w:gridCol w:w="3639"/>
        <w:gridCol w:w="4129"/>
      </w:tblGrid>
      <w:tr w14:paraId="07DC8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56" w:type="dxa"/>
            <w:tcBorders>
              <w:top w:val="single" w:color="auto" w:sz="12" w:space="0"/>
              <w:left w:val="single" w:color="auto" w:sz="12" w:space="0"/>
              <w:bottom w:val="single" w:color="auto" w:sz="6" w:space="0"/>
              <w:right w:val="single" w:color="auto" w:sz="6" w:space="0"/>
            </w:tcBorders>
            <w:noWrap/>
            <w:vAlign w:val="center"/>
          </w:tcPr>
          <w:p w14:paraId="3C12876E">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序号</w:t>
            </w:r>
          </w:p>
        </w:tc>
        <w:tc>
          <w:tcPr>
            <w:tcW w:w="3639" w:type="dxa"/>
            <w:tcBorders>
              <w:top w:val="single" w:color="auto" w:sz="12" w:space="0"/>
              <w:left w:val="single" w:color="auto" w:sz="6" w:space="0"/>
              <w:bottom w:val="single" w:color="auto" w:sz="6" w:space="0"/>
              <w:right w:val="single" w:color="auto" w:sz="6" w:space="0"/>
            </w:tcBorders>
            <w:noWrap w:val="0"/>
            <w:vAlign w:val="center"/>
          </w:tcPr>
          <w:p w14:paraId="7A2FCAAD">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维护保养内容</w:t>
            </w:r>
          </w:p>
        </w:tc>
        <w:tc>
          <w:tcPr>
            <w:tcW w:w="4129" w:type="dxa"/>
            <w:tcBorders>
              <w:top w:val="single" w:color="auto" w:sz="12" w:space="0"/>
              <w:left w:val="single" w:color="auto" w:sz="6" w:space="0"/>
              <w:bottom w:val="single" w:color="auto" w:sz="6" w:space="0"/>
              <w:right w:val="single" w:color="auto" w:sz="12" w:space="0"/>
            </w:tcBorders>
            <w:noWrap/>
            <w:vAlign w:val="center"/>
          </w:tcPr>
          <w:p w14:paraId="76A54C8E">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维护保养基本要求</w:t>
            </w:r>
          </w:p>
        </w:tc>
      </w:tr>
      <w:tr w14:paraId="3FE0A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1F96F524">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w:t>
            </w:r>
          </w:p>
        </w:tc>
        <w:tc>
          <w:tcPr>
            <w:tcW w:w="3639" w:type="dxa"/>
            <w:tcBorders>
              <w:top w:val="single" w:color="auto" w:sz="6" w:space="0"/>
              <w:left w:val="single" w:color="auto" w:sz="6" w:space="0"/>
              <w:bottom w:val="single" w:color="auto" w:sz="6" w:space="0"/>
              <w:right w:val="single" w:color="auto" w:sz="6" w:space="0"/>
            </w:tcBorders>
            <w:noWrap w:val="0"/>
            <w:vAlign w:val="center"/>
          </w:tcPr>
          <w:p w14:paraId="6E5F77F7">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减速机润滑油</w:t>
            </w:r>
          </w:p>
        </w:tc>
        <w:tc>
          <w:tcPr>
            <w:tcW w:w="4129" w:type="dxa"/>
            <w:tcBorders>
              <w:top w:val="single" w:color="auto" w:sz="6" w:space="0"/>
              <w:left w:val="single" w:color="auto" w:sz="6" w:space="0"/>
              <w:bottom w:val="single" w:color="auto" w:sz="6" w:space="0"/>
              <w:right w:val="single" w:color="auto" w:sz="12" w:space="0"/>
            </w:tcBorders>
            <w:noWrap/>
            <w:vAlign w:val="center"/>
          </w:tcPr>
          <w:p w14:paraId="4B77F7D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油量适宜，除蜗杆伸出端外均无渗漏</w:t>
            </w:r>
          </w:p>
        </w:tc>
      </w:tr>
      <w:tr w14:paraId="4E169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56ED2EC9">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2</w:t>
            </w:r>
          </w:p>
        </w:tc>
        <w:tc>
          <w:tcPr>
            <w:tcW w:w="3639" w:type="dxa"/>
            <w:tcBorders>
              <w:top w:val="single" w:color="auto" w:sz="6" w:space="0"/>
              <w:left w:val="single" w:color="auto" w:sz="6" w:space="0"/>
              <w:bottom w:val="single" w:color="auto" w:sz="6" w:space="0"/>
              <w:right w:val="single" w:color="auto" w:sz="6" w:space="0"/>
            </w:tcBorders>
            <w:noWrap w:val="0"/>
            <w:vAlign w:val="center"/>
          </w:tcPr>
          <w:p w14:paraId="4CC6EDB1">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制动衬</w:t>
            </w:r>
          </w:p>
        </w:tc>
        <w:tc>
          <w:tcPr>
            <w:tcW w:w="4129" w:type="dxa"/>
            <w:tcBorders>
              <w:top w:val="single" w:color="auto" w:sz="6" w:space="0"/>
              <w:left w:val="single" w:color="auto" w:sz="6" w:space="0"/>
              <w:bottom w:val="single" w:color="auto" w:sz="6" w:space="0"/>
              <w:right w:val="single" w:color="auto" w:sz="12" w:space="0"/>
            </w:tcBorders>
            <w:noWrap/>
            <w:vAlign w:val="center"/>
          </w:tcPr>
          <w:p w14:paraId="085A7991">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清洁，磨损量不超过制造单位要求</w:t>
            </w:r>
          </w:p>
        </w:tc>
      </w:tr>
      <w:tr w14:paraId="547E8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17744895">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3</w:t>
            </w:r>
          </w:p>
        </w:tc>
        <w:tc>
          <w:tcPr>
            <w:tcW w:w="3639" w:type="dxa"/>
            <w:tcBorders>
              <w:top w:val="single" w:color="auto" w:sz="6" w:space="0"/>
              <w:left w:val="single" w:color="auto" w:sz="6" w:space="0"/>
              <w:bottom w:val="single" w:color="auto" w:sz="6" w:space="0"/>
              <w:right w:val="single" w:color="auto" w:sz="6" w:space="0"/>
            </w:tcBorders>
            <w:noWrap w:val="0"/>
            <w:vAlign w:val="center"/>
          </w:tcPr>
          <w:p w14:paraId="62165A21">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编码器</w:t>
            </w:r>
          </w:p>
        </w:tc>
        <w:tc>
          <w:tcPr>
            <w:tcW w:w="4129" w:type="dxa"/>
            <w:tcBorders>
              <w:top w:val="single" w:color="auto" w:sz="6" w:space="0"/>
              <w:left w:val="single" w:color="auto" w:sz="6" w:space="0"/>
              <w:bottom w:val="single" w:color="auto" w:sz="6" w:space="0"/>
              <w:right w:val="single" w:color="auto" w:sz="12" w:space="0"/>
            </w:tcBorders>
            <w:noWrap/>
            <w:vAlign w:val="center"/>
          </w:tcPr>
          <w:p w14:paraId="66E66EC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r w14:paraId="71800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329B2966">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4</w:t>
            </w:r>
          </w:p>
        </w:tc>
        <w:tc>
          <w:tcPr>
            <w:tcW w:w="3639" w:type="dxa"/>
            <w:tcBorders>
              <w:top w:val="single" w:color="auto" w:sz="6" w:space="0"/>
              <w:left w:val="single" w:color="auto" w:sz="6" w:space="0"/>
              <w:bottom w:val="single" w:color="auto" w:sz="6" w:space="0"/>
              <w:right w:val="single" w:color="auto" w:sz="6" w:space="0"/>
            </w:tcBorders>
            <w:noWrap w:val="0"/>
            <w:vAlign w:val="center"/>
          </w:tcPr>
          <w:p w14:paraId="53800DD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选层器动静触点</w:t>
            </w:r>
          </w:p>
        </w:tc>
        <w:tc>
          <w:tcPr>
            <w:tcW w:w="4129" w:type="dxa"/>
            <w:tcBorders>
              <w:top w:val="single" w:color="auto" w:sz="6" w:space="0"/>
              <w:left w:val="single" w:color="auto" w:sz="6" w:space="0"/>
              <w:bottom w:val="single" w:color="auto" w:sz="6" w:space="0"/>
              <w:right w:val="single" w:color="auto" w:sz="12" w:space="0"/>
            </w:tcBorders>
            <w:noWrap/>
            <w:vAlign w:val="center"/>
          </w:tcPr>
          <w:p w14:paraId="44CE49D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清洁，无烧蚀</w:t>
            </w:r>
          </w:p>
        </w:tc>
      </w:tr>
      <w:tr w14:paraId="7CAC7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45B35564">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5</w:t>
            </w:r>
          </w:p>
        </w:tc>
        <w:tc>
          <w:tcPr>
            <w:tcW w:w="3639" w:type="dxa"/>
            <w:tcBorders>
              <w:top w:val="single" w:color="auto" w:sz="6" w:space="0"/>
              <w:left w:val="single" w:color="auto" w:sz="6" w:space="0"/>
              <w:bottom w:val="single" w:color="auto" w:sz="6" w:space="0"/>
              <w:right w:val="single" w:color="auto" w:sz="6" w:space="0"/>
            </w:tcBorders>
            <w:noWrap w:val="0"/>
            <w:vAlign w:val="center"/>
          </w:tcPr>
          <w:p w14:paraId="4E20322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曳引轮槽、悬挂装置</w:t>
            </w:r>
          </w:p>
        </w:tc>
        <w:tc>
          <w:tcPr>
            <w:tcW w:w="4129" w:type="dxa"/>
            <w:tcBorders>
              <w:top w:val="single" w:color="auto" w:sz="6" w:space="0"/>
              <w:left w:val="single" w:color="auto" w:sz="6" w:space="0"/>
              <w:bottom w:val="single" w:color="auto" w:sz="6" w:space="0"/>
              <w:right w:val="single" w:color="auto" w:sz="12" w:space="0"/>
            </w:tcBorders>
            <w:noWrap/>
            <w:vAlign w:val="center"/>
          </w:tcPr>
          <w:p w14:paraId="2CA85E17">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清洁，钢丝绳无严重油腻，张力均匀，符合制造单位要求</w:t>
            </w:r>
          </w:p>
        </w:tc>
      </w:tr>
      <w:tr w14:paraId="28887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5EEB865B">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6</w:t>
            </w:r>
          </w:p>
        </w:tc>
        <w:tc>
          <w:tcPr>
            <w:tcW w:w="3639" w:type="dxa"/>
            <w:tcBorders>
              <w:top w:val="single" w:color="auto" w:sz="6" w:space="0"/>
              <w:left w:val="single" w:color="auto" w:sz="6" w:space="0"/>
              <w:bottom w:val="single" w:color="auto" w:sz="6" w:space="0"/>
              <w:right w:val="single" w:color="auto" w:sz="6" w:space="0"/>
            </w:tcBorders>
            <w:noWrap w:val="0"/>
            <w:vAlign w:val="center"/>
          </w:tcPr>
          <w:p w14:paraId="0B74F7A9">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限速器轮槽、限速器钢丝绳</w:t>
            </w:r>
          </w:p>
        </w:tc>
        <w:tc>
          <w:tcPr>
            <w:tcW w:w="4129" w:type="dxa"/>
            <w:tcBorders>
              <w:top w:val="single" w:color="auto" w:sz="6" w:space="0"/>
              <w:left w:val="single" w:color="auto" w:sz="6" w:space="0"/>
              <w:bottom w:val="single" w:color="auto" w:sz="6" w:space="0"/>
              <w:right w:val="single" w:color="auto" w:sz="12" w:space="0"/>
            </w:tcBorders>
            <w:noWrap/>
            <w:vAlign w:val="center"/>
          </w:tcPr>
          <w:p w14:paraId="26179709">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清洁，无严重油腻</w:t>
            </w:r>
          </w:p>
        </w:tc>
      </w:tr>
      <w:tr w14:paraId="4528F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31A38CA6">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7</w:t>
            </w:r>
          </w:p>
        </w:tc>
        <w:tc>
          <w:tcPr>
            <w:tcW w:w="3639" w:type="dxa"/>
            <w:tcBorders>
              <w:top w:val="single" w:color="auto" w:sz="6" w:space="0"/>
              <w:left w:val="single" w:color="auto" w:sz="6" w:space="0"/>
              <w:bottom w:val="single" w:color="auto" w:sz="6" w:space="0"/>
              <w:right w:val="single" w:color="auto" w:sz="6" w:space="0"/>
            </w:tcBorders>
            <w:noWrap w:val="0"/>
            <w:vAlign w:val="center"/>
          </w:tcPr>
          <w:p w14:paraId="565176E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靴衬、滚轮</w:t>
            </w:r>
          </w:p>
        </w:tc>
        <w:tc>
          <w:tcPr>
            <w:tcW w:w="4129" w:type="dxa"/>
            <w:tcBorders>
              <w:top w:val="single" w:color="auto" w:sz="6" w:space="0"/>
              <w:left w:val="single" w:color="auto" w:sz="6" w:space="0"/>
              <w:bottom w:val="single" w:color="auto" w:sz="6" w:space="0"/>
              <w:right w:val="single" w:color="auto" w:sz="12" w:space="0"/>
            </w:tcBorders>
            <w:noWrap/>
            <w:vAlign w:val="center"/>
          </w:tcPr>
          <w:p w14:paraId="6D3FBEB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清洁，磨损量不超过制造单位要求</w:t>
            </w:r>
          </w:p>
        </w:tc>
      </w:tr>
      <w:tr w14:paraId="6E46F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5292B362">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8</w:t>
            </w:r>
          </w:p>
        </w:tc>
        <w:tc>
          <w:tcPr>
            <w:tcW w:w="3639" w:type="dxa"/>
            <w:tcBorders>
              <w:top w:val="single" w:color="auto" w:sz="6" w:space="0"/>
              <w:left w:val="single" w:color="auto" w:sz="6" w:space="0"/>
              <w:bottom w:val="single" w:color="auto" w:sz="6" w:space="0"/>
              <w:right w:val="single" w:color="auto" w:sz="6" w:space="0"/>
            </w:tcBorders>
            <w:noWrap w:val="0"/>
            <w:vAlign w:val="center"/>
          </w:tcPr>
          <w:p w14:paraId="3CA02D4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验证轿门关闭的电气安全装置</w:t>
            </w:r>
          </w:p>
        </w:tc>
        <w:tc>
          <w:tcPr>
            <w:tcW w:w="4129" w:type="dxa"/>
            <w:tcBorders>
              <w:top w:val="single" w:color="auto" w:sz="6" w:space="0"/>
              <w:left w:val="single" w:color="auto" w:sz="6" w:space="0"/>
              <w:bottom w:val="single" w:color="auto" w:sz="6" w:space="0"/>
              <w:right w:val="single" w:color="auto" w:sz="12" w:space="0"/>
            </w:tcBorders>
            <w:noWrap/>
            <w:vAlign w:val="center"/>
          </w:tcPr>
          <w:p w14:paraId="7B44A5B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r w14:paraId="2D5FD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3C4F1D1D">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9</w:t>
            </w:r>
          </w:p>
        </w:tc>
        <w:tc>
          <w:tcPr>
            <w:tcW w:w="3639" w:type="dxa"/>
            <w:tcBorders>
              <w:top w:val="single" w:color="auto" w:sz="6" w:space="0"/>
              <w:left w:val="single" w:color="auto" w:sz="6" w:space="0"/>
              <w:bottom w:val="single" w:color="auto" w:sz="6" w:space="0"/>
              <w:right w:val="single" w:color="auto" w:sz="6" w:space="0"/>
            </w:tcBorders>
            <w:noWrap w:val="0"/>
            <w:vAlign w:val="center"/>
          </w:tcPr>
          <w:p w14:paraId="7A3F7C4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层门、轿门系统中传动钢丝绳、链条、传送带</w:t>
            </w:r>
          </w:p>
        </w:tc>
        <w:tc>
          <w:tcPr>
            <w:tcW w:w="4129" w:type="dxa"/>
            <w:tcBorders>
              <w:top w:val="single" w:color="auto" w:sz="6" w:space="0"/>
              <w:left w:val="single" w:color="auto" w:sz="6" w:space="0"/>
              <w:bottom w:val="single" w:color="auto" w:sz="6" w:space="0"/>
              <w:right w:val="single" w:color="auto" w:sz="12" w:space="0"/>
            </w:tcBorders>
            <w:noWrap/>
            <w:vAlign w:val="center"/>
          </w:tcPr>
          <w:p w14:paraId="68135B13">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按照制造单位要求进行清洁、调整</w:t>
            </w:r>
          </w:p>
        </w:tc>
      </w:tr>
      <w:tr w14:paraId="2961A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5D22D6EF">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10</w:t>
            </w:r>
          </w:p>
        </w:tc>
        <w:tc>
          <w:tcPr>
            <w:tcW w:w="3639" w:type="dxa"/>
            <w:tcBorders>
              <w:top w:val="single" w:color="auto" w:sz="6" w:space="0"/>
              <w:left w:val="single" w:color="auto" w:sz="6" w:space="0"/>
              <w:bottom w:val="single" w:color="auto" w:sz="6" w:space="0"/>
              <w:right w:val="single" w:color="auto" w:sz="6" w:space="0"/>
            </w:tcBorders>
            <w:noWrap w:val="0"/>
            <w:vAlign w:val="center"/>
          </w:tcPr>
          <w:p w14:paraId="68428702">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层门门导靴</w:t>
            </w:r>
          </w:p>
        </w:tc>
        <w:tc>
          <w:tcPr>
            <w:tcW w:w="4129" w:type="dxa"/>
            <w:tcBorders>
              <w:top w:val="single" w:color="auto" w:sz="6" w:space="0"/>
              <w:left w:val="single" w:color="auto" w:sz="6" w:space="0"/>
              <w:bottom w:val="single" w:color="auto" w:sz="6" w:space="0"/>
              <w:right w:val="single" w:color="auto" w:sz="12" w:space="0"/>
            </w:tcBorders>
            <w:noWrap/>
            <w:vAlign w:val="center"/>
          </w:tcPr>
          <w:p w14:paraId="37A8F4F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磨损量不超过制造单位要求</w:t>
            </w:r>
          </w:p>
        </w:tc>
      </w:tr>
      <w:tr w14:paraId="55187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61B3922B">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11</w:t>
            </w:r>
          </w:p>
        </w:tc>
        <w:tc>
          <w:tcPr>
            <w:tcW w:w="3639" w:type="dxa"/>
            <w:tcBorders>
              <w:top w:val="single" w:color="auto" w:sz="6" w:space="0"/>
              <w:left w:val="single" w:color="auto" w:sz="6" w:space="0"/>
              <w:bottom w:val="single" w:color="auto" w:sz="6" w:space="0"/>
              <w:right w:val="single" w:color="auto" w:sz="6" w:space="0"/>
            </w:tcBorders>
            <w:noWrap w:val="0"/>
            <w:vAlign w:val="center"/>
          </w:tcPr>
          <w:p w14:paraId="1510F6B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消防开关</w:t>
            </w:r>
          </w:p>
        </w:tc>
        <w:tc>
          <w:tcPr>
            <w:tcW w:w="4129" w:type="dxa"/>
            <w:tcBorders>
              <w:top w:val="single" w:color="auto" w:sz="6" w:space="0"/>
              <w:left w:val="single" w:color="auto" w:sz="6" w:space="0"/>
              <w:bottom w:val="single" w:color="auto" w:sz="6" w:space="0"/>
              <w:right w:val="single" w:color="auto" w:sz="12" w:space="0"/>
            </w:tcBorders>
            <w:noWrap/>
            <w:vAlign w:val="center"/>
          </w:tcPr>
          <w:p w14:paraId="677859E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工作正常，功能有效</w:t>
            </w:r>
          </w:p>
        </w:tc>
      </w:tr>
      <w:tr w14:paraId="68459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26B2A971">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12</w:t>
            </w:r>
          </w:p>
        </w:tc>
        <w:tc>
          <w:tcPr>
            <w:tcW w:w="3639" w:type="dxa"/>
            <w:tcBorders>
              <w:top w:val="single" w:color="auto" w:sz="6" w:space="0"/>
              <w:left w:val="single" w:color="auto" w:sz="6" w:space="0"/>
              <w:bottom w:val="single" w:color="auto" w:sz="6" w:space="0"/>
              <w:right w:val="single" w:color="auto" w:sz="6" w:space="0"/>
            </w:tcBorders>
            <w:noWrap w:val="0"/>
            <w:vAlign w:val="center"/>
          </w:tcPr>
          <w:p w14:paraId="59D98CB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耗能缓冲器</w:t>
            </w:r>
          </w:p>
        </w:tc>
        <w:tc>
          <w:tcPr>
            <w:tcW w:w="4129" w:type="dxa"/>
            <w:tcBorders>
              <w:top w:val="single" w:color="auto" w:sz="6" w:space="0"/>
              <w:left w:val="single" w:color="auto" w:sz="6" w:space="0"/>
              <w:bottom w:val="single" w:color="auto" w:sz="6" w:space="0"/>
              <w:right w:val="single" w:color="auto" w:sz="12" w:space="0"/>
            </w:tcBorders>
            <w:noWrap/>
            <w:vAlign w:val="center"/>
          </w:tcPr>
          <w:p w14:paraId="6734BAF2">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电气安全装置功能有效，油量适宜，柱塞无锈蚀</w:t>
            </w:r>
          </w:p>
        </w:tc>
      </w:tr>
      <w:tr w14:paraId="6A83D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56" w:type="dxa"/>
            <w:tcBorders>
              <w:top w:val="single" w:color="auto" w:sz="6" w:space="0"/>
              <w:left w:val="single" w:color="auto" w:sz="12" w:space="0"/>
              <w:bottom w:val="single" w:color="auto" w:sz="12" w:space="0"/>
              <w:right w:val="single" w:color="auto" w:sz="6" w:space="0"/>
            </w:tcBorders>
            <w:noWrap/>
            <w:vAlign w:val="center"/>
          </w:tcPr>
          <w:p w14:paraId="28AB0DAC">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13</w:t>
            </w:r>
          </w:p>
        </w:tc>
        <w:tc>
          <w:tcPr>
            <w:tcW w:w="3639" w:type="dxa"/>
            <w:tcBorders>
              <w:top w:val="single" w:color="auto" w:sz="6" w:space="0"/>
              <w:left w:val="single" w:color="auto" w:sz="6" w:space="0"/>
              <w:bottom w:val="single" w:color="auto" w:sz="12" w:space="0"/>
              <w:right w:val="single" w:color="auto" w:sz="6" w:space="0"/>
            </w:tcBorders>
            <w:noWrap w:val="0"/>
            <w:vAlign w:val="center"/>
          </w:tcPr>
          <w:p w14:paraId="6ACF2F6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限速器张紧轮装置和电气安全装置</w:t>
            </w:r>
          </w:p>
        </w:tc>
        <w:tc>
          <w:tcPr>
            <w:tcW w:w="4129" w:type="dxa"/>
            <w:tcBorders>
              <w:top w:val="single" w:color="auto" w:sz="6" w:space="0"/>
              <w:left w:val="single" w:color="auto" w:sz="6" w:space="0"/>
              <w:bottom w:val="single" w:color="auto" w:sz="12" w:space="0"/>
              <w:right w:val="single" w:color="auto" w:sz="12" w:space="0"/>
            </w:tcBorders>
            <w:noWrap/>
            <w:vAlign w:val="center"/>
          </w:tcPr>
          <w:p w14:paraId="58BE778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bl>
    <w:p w14:paraId="247B4EA5">
      <w:pPr>
        <w:adjustRightInd w:val="0"/>
        <w:snapToGrid w:val="0"/>
        <w:rPr>
          <w:rFonts w:ascii="仿宋" w:hAnsi="仿宋" w:eastAsia="仿宋" w:cs="方正仿宋_GB2312"/>
          <w:kern w:val="0"/>
          <w:sz w:val="22"/>
          <w:szCs w:val="22"/>
        </w:rPr>
      </w:pPr>
    </w:p>
    <w:p w14:paraId="5F10E95A">
      <w:pPr>
        <w:adjustRightInd w:val="0"/>
        <w:snapToGrid w:val="0"/>
        <w:rPr>
          <w:rFonts w:hint="eastAsia" w:ascii="方正仿宋_GBK" w:hAnsi="方正仿宋_GBK" w:eastAsia="方正仿宋_GBK" w:cs="方正仿宋_GBK"/>
          <w:b w:val="0"/>
          <w:bCs/>
          <w:kern w:val="0"/>
          <w:sz w:val="28"/>
          <w:szCs w:val="28"/>
        </w:rPr>
      </w:pPr>
      <w:r>
        <w:rPr>
          <w:rFonts w:hint="eastAsia" w:ascii="方正仿宋_GBK" w:hAnsi="方正仿宋_GBK" w:eastAsia="方正仿宋_GBK" w:cs="方正仿宋_GBK"/>
          <w:b w:val="0"/>
          <w:bCs/>
          <w:kern w:val="0"/>
          <w:sz w:val="28"/>
          <w:szCs w:val="28"/>
          <w:lang w:val="en-US" w:eastAsia="zh-CN"/>
        </w:rPr>
        <w:t>3、</w:t>
      </w:r>
      <w:r>
        <w:rPr>
          <w:rFonts w:hint="eastAsia" w:ascii="方正仿宋_GBK" w:hAnsi="方正仿宋_GBK" w:eastAsia="方正仿宋_GBK" w:cs="方正仿宋_GBK"/>
          <w:b w:val="0"/>
          <w:bCs/>
          <w:kern w:val="0"/>
          <w:sz w:val="28"/>
          <w:szCs w:val="28"/>
        </w:rPr>
        <w:t>半年维护保养内容和要求</w:t>
      </w:r>
    </w:p>
    <w:p w14:paraId="593A1E5F">
      <w:pPr>
        <w:adjustRightInd w:val="0"/>
        <w:snapToGrid w:val="0"/>
        <w:rPr>
          <w:rFonts w:hint="eastAsia" w:ascii="方正仿宋_GBK" w:hAnsi="方正仿宋_GBK" w:eastAsia="方正仿宋_GBK" w:cs="方正仿宋_GBK"/>
          <w:b w:val="0"/>
          <w:bCs/>
          <w:kern w:val="0"/>
          <w:sz w:val="28"/>
          <w:szCs w:val="28"/>
        </w:rPr>
      </w:pPr>
      <w:r>
        <w:rPr>
          <w:rFonts w:hint="eastAsia" w:ascii="方正仿宋_GBK" w:hAnsi="方正仿宋_GBK" w:eastAsia="方正仿宋_GBK" w:cs="方正仿宋_GBK"/>
          <w:b w:val="0"/>
          <w:bCs/>
          <w:kern w:val="0"/>
          <w:sz w:val="28"/>
          <w:szCs w:val="28"/>
        </w:rPr>
        <w:t>半年维护保养内容和要求除符合季度维护保养的内容和要求外，还应当符合以下内容和要求</w:t>
      </w:r>
    </w:p>
    <w:tbl>
      <w:tblPr>
        <w:tblStyle w:val="9"/>
        <w:tblW w:w="8519"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6"/>
        <w:gridCol w:w="3634"/>
        <w:gridCol w:w="4129"/>
      </w:tblGrid>
      <w:tr w14:paraId="2768E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12" w:space="0"/>
              <w:left w:val="single" w:color="auto" w:sz="12" w:space="0"/>
              <w:bottom w:val="single" w:color="auto" w:sz="6" w:space="0"/>
              <w:right w:val="single" w:color="auto" w:sz="6" w:space="0"/>
            </w:tcBorders>
            <w:noWrap/>
            <w:vAlign w:val="center"/>
          </w:tcPr>
          <w:p w14:paraId="28D529C4">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序号</w:t>
            </w:r>
          </w:p>
        </w:tc>
        <w:tc>
          <w:tcPr>
            <w:tcW w:w="3634" w:type="dxa"/>
            <w:tcBorders>
              <w:top w:val="single" w:color="auto" w:sz="12" w:space="0"/>
              <w:left w:val="single" w:color="auto" w:sz="6" w:space="0"/>
              <w:bottom w:val="single" w:color="auto" w:sz="6" w:space="0"/>
              <w:right w:val="single" w:color="auto" w:sz="6" w:space="0"/>
            </w:tcBorders>
            <w:noWrap w:val="0"/>
            <w:vAlign w:val="center"/>
          </w:tcPr>
          <w:p w14:paraId="2E749458">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维护保养内容</w:t>
            </w:r>
          </w:p>
        </w:tc>
        <w:tc>
          <w:tcPr>
            <w:tcW w:w="4129" w:type="dxa"/>
            <w:tcBorders>
              <w:top w:val="single" w:color="auto" w:sz="12" w:space="0"/>
              <w:left w:val="single" w:color="auto" w:sz="6" w:space="0"/>
              <w:bottom w:val="single" w:color="auto" w:sz="6" w:space="0"/>
              <w:right w:val="single" w:color="auto" w:sz="12" w:space="0"/>
            </w:tcBorders>
            <w:noWrap/>
            <w:vAlign w:val="center"/>
          </w:tcPr>
          <w:p w14:paraId="44278452">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维护保养基本要求</w:t>
            </w:r>
          </w:p>
        </w:tc>
      </w:tr>
      <w:tr w14:paraId="750BD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7781A60F">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68B4880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电动机与减速机联轴器</w:t>
            </w:r>
          </w:p>
        </w:tc>
        <w:tc>
          <w:tcPr>
            <w:tcW w:w="4129" w:type="dxa"/>
            <w:tcBorders>
              <w:top w:val="single" w:color="auto" w:sz="6" w:space="0"/>
              <w:left w:val="single" w:color="auto" w:sz="6" w:space="0"/>
              <w:bottom w:val="single" w:color="auto" w:sz="6" w:space="0"/>
              <w:right w:val="single" w:color="auto" w:sz="12" w:space="0"/>
            </w:tcBorders>
            <w:noWrap/>
            <w:vAlign w:val="center"/>
          </w:tcPr>
          <w:p w14:paraId="1A2B8698">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连接无松动，弹性元件外观良好，无老化等现象</w:t>
            </w:r>
          </w:p>
        </w:tc>
      </w:tr>
      <w:tr w14:paraId="0690F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7460BF1B">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2</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421D43B3">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驱动轮、导向轮轴承部</w:t>
            </w:r>
          </w:p>
        </w:tc>
        <w:tc>
          <w:tcPr>
            <w:tcW w:w="4129" w:type="dxa"/>
            <w:tcBorders>
              <w:top w:val="single" w:color="auto" w:sz="6" w:space="0"/>
              <w:left w:val="single" w:color="auto" w:sz="6" w:space="0"/>
              <w:bottom w:val="single" w:color="auto" w:sz="6" w:space="0"/>
              <w:right w:val="single" w:color="auto" w:sz="12" w:space="0"/>
            </w:tcBorders>
            <w:noWrap/>
            <w:vAlign w:val="center"/>
          </w:tcPr>
          <w:p w14:paraId="423C7C4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无异常响声，无振动，润滑良好</w:t>
            </w:r>
          </w:p>
        </w:tc>
      </w:tr>
      <w:tr w14:paraId="13E67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467B542D">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3</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0947058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曳引轮槽</w:t>
            </w:r>
          </w:p>
        </w:tc>
        <w:tc>
          <w:tcPr>
            <w:tcW w:w="4129" w:type="dxa"/>
            <w:tcBorders>
              <w:top w:val="single" w:color="auto" w:sz="6" w:space="0"/>
              <w:left w:val="single" w:color="auto" w:sz="6" w:space="0"/>
              <w:bottom w:val="single" w:color="auto" w:sz="6" w:space="0"/>
              <w:right w:val="single" w:color="auto" w:sz="12" w:space="0"/>
            </w:tcBorders>
            <w:noWrap/>
            <w:vAlign w:val="center"/>
          </w:tcPr>
          <w:p w14:paraId="2A48692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磨损量不超过制造单位要求</w:t>
            </w:r>
          </w:p>
        </w:tc>
      </w:tr>
      <w:tr w14:paraId="761DF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748E236A">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4</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0C381D23">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制动器动作状态监测装置</w:t>
            </w:r>
          </w:p>
        </w:tc>
        <w:tc>
          <w:tcPr>
            <w:tcW w:w="4129" w:type="dxa"/>
            <w:tcBorders>
              <w:top w:val="single" w:color="auto" w:sz="6" w:space="0"/>
              <w:left w:val="single" w:color="auto" w:sz="6" w:space="0"/>
              <w:bottom w:val="single" w:color="auto" w:sz="6" w:space="0"/>
              <w:right w:val="single" w:color="auto" w:sz="12" w:space="0"/>
            </w:tcBorders>
            <w:noWrap/>
            <w:vAlign w:val="center"/>
          </w:tcPr>
          <w:p w14:paraId="140E502A">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工作正常，制动器动作可靠</w:t>
            </w:r>
          </w:p>
        </w:tc>
      </w:tr>
      <w:tr w14:paraId="63AE7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6A0EF7B1">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5</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0AE642A2">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控制柜内各接线端子</w:t>
            </w:r>
          </w:p>
        </w:tc>
        <w:tc>
          <w:tcPr>
            <w:tcW w:w="4129" w:type="dxa"/>
            <w:tcBorders>
              <w:top w:val="single" w:color="auto" w:sz="6" w:space="0"/>
              <w:left w:val="single" w:color="auto" w:sz="6" w:space="0"/>
              <w:bottom w:val="single" w:color="auto" w:sz="6" w:space="0"/>
              <w:right w:val="single" w:color="auto" w:sz="12" w:space="0"/>
            </w:tcBorders>
            <w:noWrap/>
            <w:vAlign w:val="center"/>
          </w:tcPr>
          <w:p w14:paraId="4D0AF997">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各接线紧固、整齐，线号齐全清晰</w:t>
            </w:r>
          </w:p>
        </w:tc>
      </w:tr>
      <w:tr w14:paraId="41F3C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56DBFEEF">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6</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02D676B4">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控制柜各仪表</w:t>
            </w:r>
          </w:p>
        </w:tc>
        <w:tc>
          <w:tcPr>
            <w:tcW w:w="4129" w:type="dxa"/>
            <w:tcBorders>
              <w:top w:val="single" w:color="auto" w:sz="6" w:space="0"/>
              <w:left w:val="single" w:color="auto" w:sz="6" w:space="0"/>
              <w:bottom w:val="single" w:color="auto" w:sz="6" w:space="0"/>
              <w:right w:val="single" w:color="auto" w:sz="12" w:space="0"/>
            </w:tcBorders>
            <w:noWrap/>
            <w:vAlign w:val="center"/>
          </w:tcPr>
          <w:p w14:paraId="6C2DB91D">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显示正常</w:t>
            </w:r>
          </w:p>
        </w:tc>
      </w:tr>
      <w:tr w14:paraId="693B1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2B4450ED">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7</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4C353E1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井道、对重、轿顶各反绳轮轴承部</w:t>
            </w:r>
          </w:p>
        </w:tc>
        <w:tc>
          <w:tcPr>
            <w:tcW w:w="4129" w:type="dxa"/>
            <w:tcBorders>
              <w:top w:val="single" w:color="auto" w:sz="6" w:space="0"/>
              <w:left w:val="single" w:color="auto" w:sz="6" w:space="0"/>
              <w:bottom w:val="single" w:color="auto" w:sz="6" w:space="0"/>
              <w:right w:val="single" w:color="auto" w:sz="12" w:space="0"/>
            </w:tcBorders>
            <w:noWrap/>
            <w:vAlign w:val="center"/>
          </w:tcPr>
          <w:p w14:paraId="5980E69A">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无异常声响，无振动，润滑良好</w:t>
            </w:r>
          </w:p>
        </w:tc>
      </w:tr>
      <w:tr w14:paraId="44842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3ABE4AE5">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8</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361B5497">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悬挂装置、补偿绳</w:t>
            </w:r>
          </w:p>
        </w:tc>
        <w:tc>
          <w:tcPr>
            <w:tcW w:w="4129" w:type="dxa"/>
            <w:tcBorders>
              <w:top w:val="single" w:color="auto" w:sz="6" w:space="0"/>
              <w:left w:val="single" w:color="auto" w:sz="6" w:space="0"/>
              <w:bottom w:val="single" w:color="auto" w:sz="6" w:space="0"/>
              <w:right w:val="single" w:color="auto" w:sz="12" w:space="0"/>
            </w:tcBorders>
            <w:noWrap/>
            <w:vAlign w:val="center"/>
          </w:tcPr>
          <w:p w14:paraId="105F1B2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磨损量、断丝数不超过要求</w:t>
            </w:r>
          </w:p>
        </w:tc>
      </w:tr>
      <w:tr w14:paraId="30A65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28E537FB">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9</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53D78843">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绳头组合</w:t>
            </w:r>
          </w:p>
        </w:tc>
        <w:tc>
          <w:tcPr>
            <w:tcW w:w="4129" w:type="dxa"/>
            <w:tcBorders>
              <w:top w:val="single" w:color="auto" w:sz="6" w:space="0"/>
              <w:left w:val="single" w:color="auto" w:sz="6" w:space="0"/>
              <w:bottom w:val="single" w:color="auto" w:sz="6" w:space="0"/>
              <w:right w:val="single" w:color="auto" w:sz="12" w:space="0"/>
            </w:tcBorders>
            <w:noWrap/>
            <w:vAlign w:val="center"/>
          </w:tcPr>
          <w:p w14:paraId="7242EC1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螺母无松动</w:t>
            </w:r>
          </w:p>
        </w:tc>
      </w:tr>
      <w:tr w14:paraId="3E0BD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1AC0894A">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10</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6B580314">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限速器钢丝绳</w:t>
            </w:r>
          </w:p>
        </w:tc>
        <w:tc>
          <w:tcPr>
            <w:tcW w:w="4129" w:type="dxa"/>
            <w:tcBorders>
              <w:top w:val="single" w:color="auto" w:sz="6" w:space="0"/>
              <w:left w:val="single" w:color="auto" w:sz="6" w:space="0"/>
              <w:bottom w:val="single" w:color="auto" w:sz="6" w:space="0"/>
              <w:right w:val="single" w:color="auto" w:sz="12" w:space="0"/>
            </w:tcBorders>
            <w:noWrap/>
            <w:vAlign w:val="center"/>
          </w:tcPr>
          <w:p w14:paraId="0A1F4C89">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磨损量、断丝数不超过制造单位要求</w:t>
            </w:r>
          </w:p>
        </w:tc>
      </w:tr>
      <w:tr w14:paraId="243A2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1AA08165">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11</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07ADCFA4">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层门、轿门门扇</w:t>
            </w:r>
          </w:p>
        </w:tc>
        <w:tc>
          <w:tcPr>
            <w:tcW w:w="4129" w:type="dxa"/>
            <w:tcBorders>
              <w:top w:val="single" w:color="auto" w:sz="6" w:space="0"/>
              <w:left w:val="single" w:color="auto" w:sz="6" w:space="0"/>
              <w:bottom w:val="single" w:color="auto" w:sz="6" w:space="0"/>
              <w:right w:val="single" w:color="auto" w:sz="12" w:space="0"/>
            </w:tcBorders>
            <w:noWrap/>
            <w:vAlign w:val="center"/>
          </w:tcPr>
          <w:p w14:paraId="4647B411">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门扇各相关间隙符合标准值</w:t>
            </w:r>
          </w:p>
        </w:tc>
      </w:tr>
      <w:tr w14:paraId="22E7F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1F008F37">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12</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3FD185E4">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轿门开门限制装置</w:t>
            </w:r>
          </w:p>
        </w:tc>
        <w:tc>
          <w:tcPr>
            <w:tcW w:w="4129" w:type="dxa"/>
            <w:tcBorders>
              <w:top w:val="single" w:color="auto" w:sz="6" w:space="0"/>
              <w:left w:val="single" w:color="auto" w:sz="6" w:space="0"/>
              <w:bottom w:val="single" w:color="auto" w:sz="6" w:space="0"/>
              <w:right w:val="single" w:color="auto" w:sz="12" w:space="0"/>
            </w:tcBorders>
            <w:noWrap/>
            <w:vAlign w:val="center"/>
          </w:tcPr>
          <w:p w14:paraId="20C7F254">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r w14:paraId="0699C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26D81978">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13</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2092378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对重缓冲距离</w:t>
            </w:r>
          </w:p>
        </w:tc>
        <w:tc>
          <w:tcPr>
            <w:tcW w:w="4129" w:type="dxa"/>
            <w:tcBorders>
              <w:top w:val="single" w:color="auto" w:sz="6" w:space="0"/>
              <w:left w:val="single" w:color="auto" w:sz="6" w:space="0"/>
              <w:bottom w:val="single" w:color="auto" w:sz="6" w:space="0"/>
              <w:right w:val="single" w:color="auto" w:sz="12" w:space="0"/>
            </w:tcBorders>
            <w:noWrap/>
            <w:vAlign w:val="center"/>
          </w:tcPr>
          <w:p w14:paraId="547145C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符合标准值</w:t>
            </w:r>
          </w:p>
        </w:tc>
      </w:tr>
      <w:tr w14:paraId="2E4AA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ign w:val="center"/>
          </w:tcPr>
          <w:p w14:paraId="09750891">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14</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4077BB9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补偿链（绳）与轿厢、对重接合处</w:t>
            </w:r>
          </w:p>
        </w:tc>
        <w:tc>
          <w:tcPr>
            <w:tcW w:w="4129" w:type="dxa"/>
            <w:tcBorders>
              <w:top w:val="single" w:color="auto" w:sz="6" w:space="0"/>
              <w:left w:val="single" w:color="auto" w:sz="6" w:space="0"/>
              <w:bottom w:val="single" w:color="auto" w:sz="6" w:space="0"/>
              <w:right w:val="single" w:color="auto" w:sz="12" w:space="0"/>
            </w:tcBorders>
            <w:noWrap/>
            <w:vAlign w:val="center"/>
          </w:tcPr>
          <w:p w14:paraId="6DB97AE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固定、无松动</w:t>
            </w:r>
          </w:p>
        </w:tc>
      </w:tr>
      <w:tr w14:paraId="4D36C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756" w:type="dxa"/>
            <w:tcBorders>
              <w:top w:val="single" w:color="auto" w:sz="6" w:space="0"/>
              <w:left w:val="single" w:color="auto" w:sz="12" w:space="0"/>
              <w:bottom w:val="single" w:color="auto" w:sz="12" w:space="0"/>
              <w:right w:val="single" w:color="auto" w:sz="6" w:space="0"/>
            </w:tcBorders>
            <w:noWrap/>
            <w:vAlign w:val="center"/>
          </w:tcPr>
          <w:p w14:paraId="0834104C">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15</w:t>
            </w:r>
          </w:p>
        </w:tc>
        <w:tc>
          <w:tcPr>
            <w:tcW w:w="3634" w:type="dxa"/>
            <w:tcBorders>
              <w:top w:val="single" w:color="auto" w:sz="6" w:space="0"/>
              <w:left w:val="single" w:color="auto" w:sz="6" w:space="0"/>
              <w:bottom w:val="single" w:color="auto" w:sz="12" w:space="0"/>
              <w:right w:val="single" w:color="auto" w:sz="6" w:space="0"/>
            </w:tcBorders>
            <w:noWrap w:val="0"/>
            <w:vAlign w:val="center"/>
          </w:tcPr>
          <w:p w14:paraId="78458F9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上下极限开关</w:t>
            </w:r>
          </w:p>
        </w:tc>
        <w:tc>
          <w:tcPr>
            <w:tcW w:w="4129" w:type="dxa"/>
            <w:tcBorders>
              <w:top w:val="single" w:color="auto" w:sz="6" w:space="0"/>
              <w:left w:val="single" w:color="auto" w:sz="6" w:space="0"/>
              <w:bottom w:val="single" w:color="auto" w:sz="12" w:space="0"/>
              <w:right w:val="single" w:color="auto" w:sz="12" w:space="0"/>
            </w:tcBorders>
            <w:noWrap/>
            <w:vAlign w:val="center"/>
          </w:tcPr>
          <w:p w14:paraId="79FF95E3">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bl>
    <w:p w14:paraId="69F7ADD9">
      <w:pPr>
        <w:adjustRightInd w:val="0"/>
        <w:snapToGrid w:val="0"/>
        <w:rPr>
          <w:rFonts w:hint="eastAsia" w:ascii="方正仿宋_GBK" w:hAnsi="方正仿宋_GBK" w:eastAsia="方正仿宋_GBK" w:cs="方正仿宋_GBK"/>
          <w:b w:val="0"/>
          <w:bCs/>
          <w:kern w:val="0"/>
          <w:sz w:val="28"/>
          <w:szCs w:val="28"/>
        </w:rPr>
      </w:pPr>
    </w:p>
    <w:p w14:paraId="63326A48">
      <w:pPr>
        <w:adjustRightInd w:val="0"/>
        <w:snapToGrid w:val="0"/>
        <w:rPr>
          <w:rFonts w:hint="eastAsia" w:ascii="方正仿宋_GBK" w:hAnsi="方正仿宋_GBK" w:eastAsia="方正仿宋_GBK" w:cs="方正仿宋_GBK"/>
          <w:b w:val="0"/>
          <w:bCs w:val="0"/>
          <w:kern w:val="0"/>
          <w:sz w:val="28"/>
          <w:szCs w:val="28"/>
        </w:rPr>
      </w:pPr>
      <w:r>
        <w:rPr>
          <w:rFonts w:hint="eastAsia" w:ascii="仿宋" w:hAnsi="仿宋" w:eastAsia="仿宋" w:cs="方正仿宋_GB2312"/>
          <w:kern w:val="0"/>
          <w:sz w:val="22"/>
          <w:szCs w:val="22"/>
        </w:rPr>
        <w:t xml:space="preserve"> </w:t>
      </w:r>
      <w:r>
        <w:rPr>
          <w:rFonts w:hint="eastAsia" w:ascii="方正仿宋_GBK" w:hAnsi="方正仿宋_GBK" w:eastAsia="方正仿宋_GBK" w:cs="方正仿宋_GBK"/>
          <w:b w:val="0"/>
          <w:bCs w:val="0"/>
          <w:kern w:val="0"/>
          <w:sz w:val="28"/>
          <w:szCs w:val="28"/>
          <w:lang w:val="en-US" w:eastAsia="zh-CN"/>
        </w:rPr>
        <w:t>4、</w:t>
      </w:r>
      <w:r>
        <w:rPr>
          <w:rFonts w:hint="eastAsia" w:ascii="方正仿宋_GBK" w:hAnsi="方正仿宋_GBK" w:eastAsia="方正仿宋_GBK" w:cs="方正仿宋_GBK"/>
          <w:b w:val="0"/>
          <w:bCs w:val="0"/>
          <w:kern w:val="0"/>
          <w:sz w:val="28"/>
          <w:szCs w:val="28"/>
        </w:rPr>
        <w:t xml:space="preserve">年度维护保养内容和要求 </w:t>
      </w:r>
    </w:p>
    <w:p w14:paraId="12A9FED9">
      <w:pPr>
        <w:adjustRightInd w:val="0"/>
        <w:snapToGrid w:val="0"/>
        <w:rPr>
          <w:rFonts w:ascii="仿宋" w:hAnsi="仿宋" w:eastAsia="仿宋" w:cs="方正仿宋_GB2312"/>
          <w:kern w:val="0"/>
          <w:sz w:val="22"/>
          <w:szCs w:val="22"/>
        </w:rPr>
      </w:pPr>
      <w:r>
        <w:rPr>
          <w:rFonts w:hint="eastAsia" w:ascii="方正仿宋_GBK" w:hAnsi="方正仿宋_GBK" w:eastAsia="方正仿宋_GBK" w:cs="方正仿宋_GBK"/>
          <w:b w:val="0"/>
          <w:bCs w:val="0"/>
          <w:kern w:val="0"/>
          <w:sz w:val="28"/>
          <w:szCs w:val="28"/>
        </w:rPr>
        <w:t>年度维护保养内容和要求除符合半年度维护保养的内容和要求外，还应当符合以下内容和要求</w:t>
      </w:r>
    </w:p>
    <w:tbl>
      <w:tblPr>
        <w:tblStyle w:val="9"/>
        <w:tblW w:w="8632" w:type="dxa"/>
        <w:tblInd w:w="0" w:type="dxa"/>
        <w:tblLayout w:type="fixed"/>
        <w:tblCellMar>
          <w:top w:w="0" w:type="dxa"/>
          <w:left w:w="108" w:type="dxa"/>
          <w:bottom w:w="0" w:type="dxa"/>
          <w:right w:w="108" w:type="dxa"/>
        </w:tblCellMar>
      </w:tblPr>
      <w:tblGrid>
        <w:gridCol w:w="715"/>
        <w:gridCol w:w="3675"/>
        <w:gridCol w:w="4242"/>
      </w:tblGrid>
      <w:tr w14:paraId="334DD05D">
        <w:tblPrEx>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4" w:space="0"/>
              <w:right w:val="single" w:color="auto" w:sz="4" w:space="0"/>
            </w:tcBorders>
            <w:noWrap/>
            <w:vAlign w:val="top"/>
          </w:tcPr>
          <w:p w14:paraId="3EB02816">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序号</w:t>
            </w:r>
          </w:p>
        </w:tc>
        <w:tc>
          <w:tcPr>
            <w:tcW w:w="3675" w:type="dxa"/>
            <w:tcBorders>
              <w:top w:val="single" w:color="auto" w:sz="12" w:space="0"/>
              <w:left w:val="single" w:color="auto" w:sz="4" w:space="0"/>
              <w:bottom w:val="single" w:color="auto" w:sz="4" w:space="0"/>
              <w:right w:val="single" w:color="auto" w:sz="4" w:space="0"/>
            </w:tcBorders>
            <w:noWrap w:val="0"/>
            <w:vAlign w:val="center"/>
          </w:tcPr>
          <w:p w14:paraId="6532FCA2">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维护保养内容</w:t>
            </w:r>
          </w:p>
        </w:tc>
        <w:tc>
          <w:tcPr>
            <w:tcW w:w="4242" w:type="dxa"/>
            <w:tcBorders>
              <w:top w:val="single" w:color="auto" w:sz="12" w:space="0"/>
              <w:left w:val="single" w:color="auto" w:sz="4" w:space="0"/>
              <w:bottom w:val="single" w:color="auto" w:sz="4" w:space="0"/>
              <w:right w:val="single" w:color="auto" w:sz="12" w:space="0"/>
            </w:tcBorders>
            <w:noWrap/>
            <w:vAlign w:val="center"/>
          </w:tcPr>
          <w:p w14:paraId="70010496">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维护保养基本要求</w:t>
            </w:r>
          </w:p>
        </w:tc>
      </w:tr>
      <w:tr w14:paraId="7940F71A">
        <w:tblPrEx>
          <w:tblCellMar>
            <w:top w:w="0" w:type="dxa"/>
            <w:left w:w="108" w:type="dxa"/>
            <w:bottom w:w="0" w:type="dxa"/>
            <w:right w:w="108" w:type="dxa"/>
          </w:tblCellMar>
        </w:tblPrEx>
        <w:trPr>
          <w:trHeight w:val="397" w:hRule="atLeast"/>
        </w:trPr>
        <w:tc>
          <w:tcPr>
            <w:tcW w:w="715" w:type="dxa"/>
            <w:tcBorders>
              <w:top w:val="single" w:color="auto" w:sz="4" w:space="0"/>
              <w:left w:val="single" w:color="auto" w:sz="12" w:space="0"/>
              <w:bottom w:val="single" w:color="auto" w:sz="4" w:space="0"/>
              <w:right w:val="single" w:color="auto" w:sz="4" w:space="0"/>
            </w:tcBorders>
            <w:noWrap/>
            <w:vAlign w:val="top"/>
          </w:tcPr>
          <w:p w14:paraId="5B4EF5EE">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6A030CD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减速机润滑油</w:t>
            </w:r>
          </w:p>
        </w:tc>
        <w:tc>
          <w:tcPr>
            <w:tcW w:w="4242" w:type="dxa"/>
            <w:tcBorders>
              <w:top w:val="single" w:color="auto" w:sz="4" w:space="0"/>
              <w:left w:val="single" w:color="auto" w:sz="4" w:space="0"/>
              <w:bottom w:val="single" w:color="auto" w:sz="4" w:space="0"/>
              <w:right w:val="single" w:color="auto" w:sz="12" w:space="0"/>
            </w:tcBorders>
            <w:noWrap/>
            <w:vAlign w:val="center"/>
          </w:tcPr>
          <w:p w14:paraId="4873EECA">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按照制造单位要求适时更换，保证油质符合要求</w:t>
            </w:r>
          </w:p>
        </w:tc>
      </w:tr>
      <w:tr w14:paraId="4400B98E">
        <w:tblPrEx>
          <w:tblCellMar>
            <w:top w:w="0" w:type="dxa"/>
            <w:left w:w="108" w:type="dxa"/>
            <w:bottom w:w="0" w:type="dxa"/>
            <w:right w:w="108" w:type="dxa"/>
          </w:tblCellMar>
        </w:tblPrEx>
        <w:trPr>
          <w:trHeight w:val="397" w:hRule="atLeast"/>
        </w:trPr>
        <w:tc>
          <w:tcPr>
            <w:tcW w:w="715" w:type="dxa"/>
            <w:tcBorders>
              <w:top w:val="single" w:color="auto" w:sz="4" w:space="0"/>
              <w:left w:val="single" w:color="auto" w:sz="12" w:space="0"/>
              <w:bottom w:val="single" w:color="auto" w:sz="4" w:space="0"/>
              <w:right w:val="single" w:color="auto" w:sz="4" w:space="0"/>
            </w:tcBorders>
            <w:noWrap/>
            <w:vAlign w:val="top"/>
          </w:tcPr>
          <w:p w14:paraId="38F6E82D">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2</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7BBEC5E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控制柜接触器、继电器触点</w:t>
            </w:r>
          </w:p>
        </w:tc>
        <w:tc>
          <w:tcPr>
            <w:tcW w:w="4242" w:type="dxa"/>
            <w:tcBorders>
              <w:top w:val="single" w:color="auto" w:sz="4" w:space="0"/>
              <w:left w:val="single" w:color="auto" w:sz="4" w:space="0"/>
              <w:bottom w:val="single" w:color="auto" w:sz="4" w:space="0"/>
              <w:right w:val="single" w:color="auto" w:sz="12" w:space="0"/>
            </w:tcBorders>
            <w:noWrap/>
            <w:vAlign w:val="center"/>
          </w:tcPr>
          <w:p w14:paraId="35BBCD9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接触良好</w:t>
            </w:r>
          </w:p>
        </w:tc>
      </w:tr>
      <w:tr w14:paraId="06A5C95B">
        <w:tblPrEx>
          <w:tblCellMar>
            <w:top w:w="0" w:type="dxa"/>
            <w:left w:w="108" w:type="dxa"/>
            <w:bottom w:w="0" w:type="dxa"/>
            <w:right w:w="108" w:type="dxa"/>
          </w:tblCellMar>
        </w:tblPrEx>
        <w:trPr>
          <w:trHeight w:val="397" w:hRule="atLeast"/>
        </w:trPr>
        <w:tc>
          <w:tcPr>
            <w:tcW w:w="715" w:type="dxa"/>
            <w:tcBorders>
              <w:top w:val="single" w:color="auto" w:sz="4" w:space="0"/>
              <w:left w:val="single" w:color="auto" w:sz="12" w:space="0"/>
              <w:bottom w:val="single" w:color="auto" w:sz="4" w:space="0"/>
              <w:right w:val="single" w:color="auto" w:sz="4" w:space="0"/>
            </w:tcBorders>
            <w:noWrap/>
            <w:vAlign w:val="top"/>
          </w:tcPr>
          <w:p w14:paraId="3670291F">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3</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25D7089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制动器铁芯（柱塞）</w:t>
            </w:r>
          </w:p>
        </w:tc>
        <w:tc>
          <w:tcPr>
            <w:tcW w:w="4242" w:type="dxa"/>
            <w:tcBorders>
              <w:top w:val="single" w:color="auto" w:sz="4" w:space="0"/>
              <w:left w:val="single" w:color="auto" w:sz="4" w:space="0"/>
              <w:bottom w:val="single" w:color="auto" w:sz="4" w:space="0"/>
              <w:right w:val="single" w:color="auto" w:sz="12" w:space="0"/>
            </w:tcBorders>
            <w:noWrap/>
            <w:vAlign w:val="center"/>
          </w:tcPr>
          <w:p w14:paraId="3839E4D1">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进行清洁、润滑、检查，磨损量不超过制造单位要求</w:t>
            </w:r>
          </w:p>
        </w:tc>
      </w:tr>
      <w:tr w14:paraId="0CD44CCA">
        <w:tblPrEx>
          <w:tblCellMar>
            <w:top w:w="0" w:type="dxa"/>
            <w:left w:w="108" w:type="dxa"/>
            <w:bottom w:w="0" w:type="dxa"/>
            <w:right w:w="108" w:type="dxa"/>
          </w:tblCellMar>
        </w:tblPrEx>
        <w:trPr>
          <w:trHeight w:val="397" w:hRule="atLeast"/>
        </w:trPr>
        <w:tc>
          <w:tcPr>
            <w:tcW w:w="715" w:type="dxa"/>
            <w:tcBorders>
              <w:top w:val="single" w:color="auto" w:sz="4" w:space="0"/>
              <w:left w:val="single" w:color="auto" w:sz="12" w:space="0"/>
              <w:bottom w:val="single" w:color="auto" w:sz="4" w:space="0"/>
              <w:right w:val="single" w:color="auto" w:sz="4" w:space="0"/>
            </w:tcBorders>
            <w:noWrap/>
            <w:vAlign w:val="top"/>
          </w:tcPr>
          <w:p w14:paraId="53B8A3EC">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4</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32F1B368">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制动器制动能力</w:t>
            </w:r>
          </w:p>
        </w:tc>
        <w:tc>
          <w:tcPr>
            <w:tcW w:w="4242" w:type="dxa"/>
            <w:tcBorders>
              <w:top w:val="single" w:color="auto" w:sz="4" w:space="0"/>
              <w:left w:val="single" w:color="auto" w:sz="4" w:space="0"/>
              <w:bottom w:val="single" w:color="auto" w:sz="4" w:space="0"/>
              <w:right w:val="single" w:color="auto" w:sz="12" w:space="0"/>
            </w:tcBorders>
            <w:noWrap/>
            <w:vAlign w:val="center"/>
          </w:tcPr>
          <w:p w14:paraId="6CB999C2">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符合制造单位要求，保持有足够的制动力，必要时进行轿厢装载125%额定载重量的制动试验</w:t>
            </w:r>
          </w:p>
        </w:tc>
      </w:tr>
      <w:tr w14:paraId="17859C7B">
        <w:tblPrEx>
          <w:tblCellMar>
            <w:top w:w="0" w:type="dxa"/>
            <w:left w:w="108" w:type="dxa"/>
            <w:bottom w:w="0" w:type="dxa"/>
            <w:right w:w="108" w:type="dxa"/>
          </w:tblCellMar>
        </w:tblPrEx>
        <w:trPr>
          <w:trHeight w:val="397" w:hRule="atLeast"/>
        </w:trPr>
        <w:tc>
          <w:tcPr>
            <w:tcW w:w="715" w:type="dxa"/>
            <w:tcBorders>
              <w:top w:val="single" w:color="auto" w:sz="4" w:space="0"/>
              <w:left w:val="single" w:color="auto" w:sz="12" w:space="0"/>
              <w:bottom w:val="single" w:color="auto" w:sz="4" w:space="0"/>
              <w:right w:val="single" w:color="auto" w:sz="4" w:space="0"/>
            </w:tcBorders>
            <w:noWrap/>
            <w:vAlign w:val="top"/>
          </w:tcPr>
          <w:p w14:paraId="495D08BA">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5</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70615BA9">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导电回路绝缘性能测试</w:t>
            </w:r>
          </w:p>
        </w:tc>
        <w:tc>
          <w:tcPr>
            <w:tcW w:w="4242" w:type="dxa"/>
            <w:tcBorders>
              <w:top w:val="single" w:color="auto" w:sz="4" w:space="0"/>
              <w:left w:val="single" w:color="auto" w:sz="4" w:space="0"/>
              <w:bottom w:val="single" w:color="auto" w:sz="4" w:space="0"/>
              <w:right w:val="single" w:color="auto" w:sz="12" w:space="0"/>
            </w:tcBorders>
            <w:noWrap/>
            <w:vAlign w:val="center"/>
          </w:tcPr>
          <w:p w14:paraId="72F9E0B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符合标准</w:t>
            </w:r>
          </w:p>
        </w:tc>
      </w:tr>
      <w:tr w14:paraId="2B69F9C0">
        <w:tblPrEx>
          <w:tblCellMar>
            <w:top w:w="0" w:type="dxa"/>
            <w:left w:w="108" w:type="dxa"/>
            <w:bottom w:w="0" w:type="dxa"/>
            <w:right w:w="108" w:type="dxa"/>
          </w:tblCellMar>
        </w:tblPrEx>
        <w:trPr>
          <w:trHeight w:val="397" w:hRule="atLeast"/>
        </w:trPr>
        <w:tc>
          <w:tcPr>
            <w:tcW w:w="715" w:type="dxa"/>
            <w:tcBorders>
              <w:top w:val="single" w:color="auto" w:sz="4" w:space="0"/>
              <w:left w:val="single" w:color="auto" w:sz="12" w:space="0"/>
              <w:bottom w:val="single" w:color="auto" w:sz="4" w:space="0"/>
              <w:right w:val="single" w:color="auto" w:sz="4" w:space="0"/>
            </w:tcBorders>
            <w:noWrap/>
            <w:vAlign w:val="top"/>
          </w:tcPr>
          <w:p w14:paraId="12982290">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6</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139DAA2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限速器安全钳联动试验（对于使用年限不超过15年的限速器，每2年进行一次限速器动作速度校验；对于使用年限超过15年的限速器，每年进行一次限速器动作速度校验）</w:t>
            </w:r>
          </w:p>
        </w:tc>
        <w:tc>
          <w:tcPr>
            <w:tcW w:w="4242" w:type="dxa"/>
            <w:tcBorders>
              <w:top w:val="single" w:color="auto" w:sz="4" w:space="0"/>
              <w:left w:val="single" w:color="auto" w:sz="4" w:space="0"/>
              <w:bottom w:val="single" w:color="auto" w:sz="4" w:space="0"/>
              <w:right w:val="single" w:color="auto" w:sz="12" w:space="0"/>
            </w:tcBorders>
            <w:noWrap/>
            <w:vAlign w:val="center"/>
          </w:tcPr>
          <w:p w14:paraId="04D8D92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r w14:paraId="08304FAE">
        <w:tblPrEx>
          <w:tblCellMar>
            <w:top w:w="0" w:type="dxa"/>
            <w:left w:w="108" w:type="dxa"/>
            <w:bottom w:w="0" w:type="dxa"/>
            <w:right w:w="108" w:type="dxa"/>
          </w:tblCellMar>
        </w:tblPrEx>
        <w:trPr>
          <w:trHeight w:val="397" w:hRule="atLeast"/>
        </w:trPr>
        <w:tc>
          <w:tcPr>
            <w:tcW w:w="715" w:type="dxa"/>
            <w:tcBorders>
              <w:top w:val="single" w:color="auto" w:sz="4" w:space="0"/>
              <w:left w:val="single" w:color="auto" w:sz="12" w:space="0"/>
              <w:bottom w:val="single" w:color="auto" w:sz="4" w:space="0"/>
              <w:right w:val="single" w:color="auto" w:sz="4" w:space="0"/>
            </w:tcBorders>
            <w:noWrap/>
            <w:vAlign w:val="top"/>
          </w:tcPr>
          <w:p w14:paraId="19EE3931">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7</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05EA358D">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上行超速保护装置动作试验</w:t>
            </w:r>
          </w:p>
        </w:tc>
        <w:tc>
          <w:tcPr>
            <w:tcW w:w="4242" w:type="dxa"/>
            <w:tcBorders>
              <w:top w:val="single" w:color="auto" w:sz="4" w:space="0"/>
              <w:left w:val="single" w:color="auto" w:sz="4" w:space="0"/>
              <w:bottom w:val="single" w:color="auto" w:sz="4" w:space="0"/>
              <w:right w:val="single" w:color="auto" w:sz="12" w:space="0"/>
            </w:tcBorders>
            <w:noWrap/>
            <w:vAlign w:val="center"/>
          </w:tcPr>
          <w:p w14:paraId="69EAAAB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r w14:paraId="2F626754">
        <w:tblPrEx>
          <w:tblCellMar>
            <w:top w:w="0" w:type="dxa"/>
            <w:left w:w="108" w:type="dxa"/>
            <w:bottom w:w="0" w:type="dxa"/>
            <w:right w:w="108" w:type="dxa"/>
          </w:tblCellMar>
        </w:tblPrEx>
        <w:trPr>
          <w:trHeight w:val="397" w:hRule="atLeast"/>
        </w:trPr>
        <w:tc>
          <w:tcPr>
            <w:tcW w:w="715" w:type="dxa"/>
            <w:tcBorders>
              <w:top w:val="single" w:color="auto" w:sz="4" w:space="0"/>
              <w:left w:val="single" w:color="auto" w:sz="12" w:space="0"/>
              <w:bottom w:val="single" w:color="auto" w:sz="4" w:space="0"/>
              <w:right w:val="single" w:color="auto" w:sz="4" w:space="0"/>
            </w:tcBorders>
            <w:noWrap/>
            <w:vAlign w:val="top"/>
          </w:tcPr>
          <w:p w14:paraId="4AA31E94">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8</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602E679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轿厢意外移动保护装置动作试验</w:t>
            </w:r>
          </w:p>
        </w:tc>
        <w:tc>
          <w:tcPr>
            <w:tcW w:w="4242" w:type="dxa"/>
            <w:tcBorders>
              <w:top w:val="single" w:color="auto" w:sz="4" w:space="0"/>
              <w:left w:val="single" w:color="auto" w:sz="4" w:space="0"/>
              <w:bottom w:val="single" w:color="auto" w:sz="4" w:space="0"/>
              <w:right w:val="single" w:color="auto" w:sz="12" w:space="0"/>
            </w:tcBorders>
            <w:noWrap/>
            <w:vAlign w:val="center"/>
          </w:tcPr>
          <w:p w14:paraId="21FE442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r w14:paraId="3DD55FA8">
        <w:tblPrEx>
          <w:tblCellMar>
            <w:top w:w="0" w:type="dxa"/>
            <w:left w:w="108" w:type="dxa"/>
            <w:bottom w:w="0" w:type="dxa"/>
            <w:right w:w="108" w:type="dxa"/>
          </w:tblCellMar>
        </w:tblPrEx>
        <w:trPr>
          <w:trHeight w:val="397" w:hRule="atLeast"/>
        </w:trPr>
        <w:tc>
          <w:tcPr>
            <w:tcW w:w="715" w:type="dxa"/>
            <w:tcBorders>
              <w:top w:val="single" w:color="auto" w:sz="4" w:space="0"/>
              <w:left w:val="single" w:color="auto" w:sz="4" w:space="0"/>
              <w:bottom w:val="single" w:color="auto" w:sz="4" w:space="0"/>
              <w:right w:val="single" w:color="auto" w:sz="4" w:space="0"/>
            </w:tcBorders>
            <w:noWrap/>
            <w:vAlign w:val="top"/>
          </w:tcPr>
          <w:p w14:paraId="635BB6CE">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9</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496D32D4">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轿顶、轿厢架、轿门及其附件安装螺栓</w:t>
            </w:r>
          </w:p>
        </w:tc>
        <w:tc>
          <w:tcPr>
            <w:tcW w:w="4242" w:type="dxa"/>
            <w:tcBorders>
              <w:top w:val="single" w:color="auto" w:sz="4" w:space="0"/>
              <w:left w:val="single" w:color="auto" w:sz="4" w:space="0"/>
              <w:bottom w:val="single" w:color="auto" w:sz="4" w:space="0"/>
              <w:right w:val="single" w:color="auto" w:sz="12" w:space="0"/>
            </w:tcBorders>
            <w:noWrap/>
            <w:vAlign w:val="center"/>
          </w:tcPr>
          <w:p w14:paraId="78FFF483">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紧固</w:t>
            </w:r>
          </w:p>
        </w:tc>
      </w:tr>
      <w:tr w14:paraId="1E63A08F">
        <w:tblPrEx>
          <w:tblCellMar>
            <w:top w:w="0" w:type="dxa"/>
            <w:left w:w="108" w:type="dxa"/>
            <w:bottom w:w="0" w:type="dxa"/>
            <w:right w:w="108" w:type="dxa"/>
          </w:tblCellMar>
        </w:tblPrEx>
        <w:trPr>
          <w:trHeight w:val="397" w:hRule="atLeast"/>
        </w:trPr>
        <w:tc>
          <w:tcPr>
            <w:tcW w:w="715" w:type="dxa"/>
            <w:tcBorders>
              <w:top w:val="single" w:color="auto" w:sz="4" w:space="0"/>
              <w:left w:val="single" w:color="auto" w:sz="12" w:space="0"/>
              <w:bottom w:val="single" w:color="auto" w:sz="4" w:space="0"/>
              <w:right w:val="single" w:color="auto" w:sz="4" w:space="0"/>
            </w:tcBorders>
            <w:noWrap/>
            <w:vAlign w:val="top"/>
          </w:tcPr>
          <w:p w14:paraId="3E753171">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10</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3E7BEFF8">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轿厢和对重/平衡重的导轨支架</w:t>
            </w:r>
          </w:p>
        </w:tc>
        <w:tc>
          <w:tcPr>
            <w:tcW w:w="4242" w:type="dxa"/>
            <w:tcBorders>
              <w:top w:val="single" w:color="auto" w:sz="4" w:space="0"/>
              <w:left w:val="single" w:color="auto" w:sz="4" w:space="0"/>
              <w:bottom w:val="single" w:color="auto" w:sz="4" w:space="0"/>
              <w:right w:val="single" w:color="auto" w:sz="12" w:space="0"/>
            </w:tcBorders>
            <w:noWrap/>
            <w:vAlign w:val="center"/>
          </w:tcPr>
          <w:p w14:paraId="1091804D">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固定，无松动</w:t>
            </w:r>
          </w:p>
        </w:tc>
      </w:tr>
      <w:tr w14:paraId="08EEB956">
        <w:tblPrEx>
          <w:tblCellMar>
            <w:top w:w="0" w:type="dxa"/>
            <w:left w:w="108" w:type="dxa"/>
            <w:bottom w:w="0" w:type="dxa"/>
            <w:right w:w="108" w:type="dxa"/>
          </w:tblCellMar>
        </w:tblPrEx>
        <w:trPr>
          <w:trHeight w:val="397" w:hRule="atLeast"/>
        </w:trPr>
        <w:tc>
          <w:tcPr>
            <w:tcW w:w="715" w:type="dxa"/>
            <w:tcBorders>
              <w:top w:val="single" w:color="auto" w:sz="4" w:space="0"/>
              <w:left w:val="single" w:color="auto" w:sz="12" w:space="0"/>
              <w:bottom w:val="single" w:color="auto" w:sz="4" w:space="0"/>
              <w:right w:val="single" w:color="auto" w:sz="4" w:space="0"/>
            </w:tcBorders>
            <w:noWrap/>
            <w:vAlign w:val="top"/>
          </w:tcPr>
          <w:p w14:paraId="5459B25C">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11</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031AF87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轿厢和对重/平衡重的导轨</w:t>
            </w:r>
          </w:p>
        </w:tc>
        <w:tc>
          <w:tcPr>
            <w:tcW w:w="4242" w:type="dxa"/>
            <w:tcBorders>
              <w:top w:val="single" w:color="auto" w:sz="4" w:space="0"/>
              <w:left w:val="single" w:color="auto" w:sz="4" w:space="0"/>
              <w:bottom w:val="single" w:color="auto" w:sz="4" w:space="0"/>
              <w:right w:val="single" w:color="auto" w:sz="12" w:space="0"/>
            </w:tcBorders>
            <w:noWrap/>
            <w:vAlign w:val="center"/>
          </w:tcPr>
          <w:p w14:paraId="193C451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清洁，压板牢固</w:t>
            </w:r>
          </w:p>
        </w:tc>
      </w:tr>
      <w:tr w14:paraId="2FFF829F">
        <w:tblPrEx>
          <w:tblCellMar>
            <w:top w:w="0" w:type="dxa"/>
            <w:left w:w="108" w:type="dxa"/>
            <w:bottom w:w="0" w:type="dxa"/>
            <w:right w:w="108" w:type="dxa"/>
          </w:tblCellMar>
        </w:tblPrEx>
        <w:trPr>
          <w:trHeight w:val="397" w:hRule="atLeast"/>
        </w:trPr>
        <w:tc>
          <w:tcPr>
            <w:tcW w:w="715" w:type="dxa"/>
            <w:tcBorders>
              <w:top w:val="single" w:color="auto" w:sz="4" w:space="0"/>
              <w:left w:val="single" w:color="auto" w:sz="12" w:space="0"/>
              <w:bottom w:val="single" w:color="auto" w:sz="4" w:space="0"/>
              <w:right w:val="single" w:color="auto" w:sz="4" w:space="0"/>
            </w:tcBorders>
            <w:noWrap/>
            <w:vAlign w:val="top"/>
          </w:tcPr>
          <w:p w14:paraId="403E00CD">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12</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5FB3AAC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随行电缆</w:t>
            </w:r>
          </w:p>
        </w:tc>
        <w:tc>
          <w:tcPr>
            <w:tcW w:w="4242" w:type="dxa"/>
            <w:tcBorders>
              <w:top w:val="single" w:color="auto" w:sz="4" w:space="0"/>
              <w:left w:val="single" w:color="auto" w:sz="4" w:space="0"/>
              <w:bottom w:val="single" w:color="auto" w:sz="4" w:space="0"/>
              <w:right w:val="single" w:color="auto" w:sz="12" w:space="0"/>
            </w:tcBorders>
            <w:noWrap/>
            <w:vAlign w:val="center"/>
          </w:tcPr>
          <w:p w14:paraId="0CBCA1E2">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无损伤</w:t>
            </w:r>
          </w:p>
        </w:tc>
      </w:tr>
      <w:tr w14:paraId="348EEDBD">
        <w:tblPrEx>
          <w:tblCellMar>
            <w:top w:w="0" w:type="dxa"/>
            <w:left w:w="108" w:type="dxa"/>
            <w:bottom w:w="0" w:type="dxa"/>
            <w:right w:w="108" w:type="dxa"/>
          </w:tblCellMar>
        </w:tblPrEx>
        <w:trPr>
          <w:trHeight w:val="397" w:hRule="atLeast"/>
        </w:trPr>
        <w:tc>
          <w:tcPr>
            <w:tcW w:w="715" w:type="dxa"/>
            <w:tcBorders>
              <w:top w:val="single" w:color="auto" w:sz="4" w:space="0"/>
              <w:left w:val="single" w:color="auto" w:sz="12" w:space="0"/>
              <w:bottom w:val="single" w:color="auto" w:sz="4" w:space="0"/>
              <w:right w:val="single" w:color="auto" w:sz="4" w:space="0"/>
            </w:tcBorders>
            <w:noWrap/>
            <w:vAlign w:val="top"/>
          </w:tcPr>
          <w:p w14:paraId="65DECABB">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13</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58093397">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层门装置和地坎</w:t>
            </w:r>
          </w:p>
        </w:tc>
        <w:tc>
          <w:tcPr>
            <w:tcW w:w="4242" w:type="dxa"/>
            <w:tcBorders>
              <w:top w:val="single" w:color="auto" w:sz="4" w:space="0"/>
              <w:left w:val="single" w:color="auto" w:sz="4" w:space="0"/>
              <w:bottom w:val="single" w:color="auto" w:sz="4" w:space="0"/>
              <w:right w:val="single" w:color="auto" w:sz="12" w:space="0"/>
            </w:tcBorders>
            <w:noWrap/>
            <w:vAlign w:val="center"/>
          </w:tcPr>
          <w:p w14:paraId="21FDAECB">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无影响正常使用的变形，各安装螺栓紧固</w:t>
            </w:r>
          </w:p>
        </w:tc>
      </w:tr>
      <w:tr w14:paraId="6F4877CA">
        <w:tblPrEx>
          <w:tblCellMar>
            <w:top w:w="0" w:type="dxa"/>
            <w:left w:w="108" w:type="dxa"/>
            <w:bottom w:w="0" w:type="dxa"/>
            <w:right w:w="108" w:type="dxa"/>
          </w:tblCellMar>
        </w:tblPrEx>
        <w:trPr>
          <w:trHeight w:val="397" w:hRule="atLeast"/>
        </w:trPr>
        <w:tc>
          <w:tcPr>
            <w:tcW w:w="715" w:type="dxa"/>
            <w:tcBorders>
              <w:top w:val="single" w:color="auto" w:sz="4" w:space="0"/>
              <w:left w:val="single" w:color="auto" w:sz="12" w:space="0"/>
              <w:bottom w:val="single" w:color="auto" w:sz="4" w:space="0"/>
              <w:right w:val="single" w:color="auto" w:sz="4" w:space="0"/>
            </w:tcBorders>
            <w:noWrap/>
            <w:vAlign w:val="top"/>
          </w:tcPr>
          <w:p w14:paraId="49E17FDE">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14</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4B64EA2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轿厢称重装置</w:t>
            </w:r>
          </w:p>
        </w:tc>
        <w:tc>
          <w:tcPr>
            <w:tcW w:w="4242" w:type="dxa"/>
            <w:tcBorders>
              <w:top w:val="single" w:color="auto" w:sz="4" w:space="0"/>
              <w:left w:val="single" w:color="auto" w:sz="4" w:space="0"/>
              <w:bottom w:val="single" w:color="auto" w:sz="4" w:space="0"/>
              <w:right w:val="single" w:color="auto" w:sz="12" w:space="0"/>
            </w:tcBorders>
            <w:noWrap/>
            <w:vAlign w:val="center"/>
          </w:tcPr>
          <w:p w14:paraId="72E58004">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准确有效</w:t>
            </w:r>
          </w:p>
        </w:tc>
      </w:tr>
      <w:tr w14:paraId="3329D709">
        <w:tblPrEx>
          <w:tblCellMar>
            <w:top w:w="0" w:type="dxa"/>
            <w:left w:w="108" w:type="dxa"/>
            <w:bottom w:w="0" w:type="dxa"/>
            <w:right w:w="108" w:type="dxa"/>
          </w:tblCellMar>
        </w:tblPrEx>
        <w:trPr>
          <w:trHeight w:val="397" w:hRule="atLeast"/>
        </w:trPr>
        <w:tc>
          <w:tcPr>
            <w:tcW w:w="715" w:type="dxa"/>
            <w:tcBorders>
              <w:top w:val="single" w:color="auto" w:sz="4" w:space="0"/>
              <w:left w:val="single" w:color="auto" w:sz="12" w:space="0"/>
              <w:bottom w:val="single" w:color="auto" w:sz="4" w:space="0"/>
              <w:right w:val="single" w:color="auto" w:sz="4" w:space="0"/>
            </w:tcBorders>
            <w:noWrap/>
            <w:vAlign w:val="top"/>
          </w:tcPr>
          <w:p w14:paraId="5ABB0BE2">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15</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6828F76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安全钳钳座</w:t>
            </w:r>
          </w:p>
        </w:tc>
        <w:tc>
          <w:tcPr>
            <w:tcW w:w="4242" w:type="dxa"/>
            <w:tcBorders>
              <w:top w:val="single" w:color="auto" w:sz="4" w:space="0"/>
              <w:left w:val="single" w:color="auto" w:sz="4" w:space="0"/>
              <w:bottom w:val="single" w:color="auto" w:sz="4" w:space="0"/>
              <w:right w:val="single" w:color="auto" w:sz="12" w:space="0"/>
            </w:tcBorders>
            <w:noWrap/>
            <w:vAlign w:val="center"/>
          </w:tcPr>
          <w:p w14:paraId="1CB66177">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固定，无松动</w:t>
            </w:r>
          </w:p>
        </w:tc>
      </w:tr>
      <w:tr w14:paraId="77A6A83A">
        <w:tblPrEx>
          <w:tblCellMar>
            <w:top w:w="0" w:type="dxa"/>
            <w:left w:w="108" w:type="dxa"/>
            <w:bottom w:w="0" w:type="dxa"/>
            <w:right w:w="108" w:type="dxa"/>
          </w:tblCellMar>
        </w:tblPrEx>
        <w:trPr>
          <w:trHeight w:val="397" w:hRule="atLeast"/>
        </w:trPr>
        <w:tc>
          <w:tcPr>
            <w:tcW w:w="715" w:type="dxa"/>
            <w:tcBorders>
              <w:top w:val="single" w:color="auto" w:sz="4" w:space="0"/>
              <w:left w:val="single" w:color="auto" w:sz="12" w:space="0"/>
              <w:bottom w:val="single" w:color="auto" w:sz="4" w:space="0"/>
              <w:right w:val="single" w:color="auto" w:sz="4" w:space="0"/>
            </w:tcBorders>
            <w:noWrap/>
            <w:vAlign w:val="top"/>
          </w:tcPr>
          <w:p w14:paraId="4F09B5F6">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16</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009729C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轿底各安装螺栓</w:t>
            </w:r>
          </w:p>
        </w:tc>
        <w:tc>
          <w:tcPr>
            <w:tcW w:w="4242" w:type="dxa"/>
            <w:tcBorders>
              <w:top w:val="single" w:color="auto" w:sz="4" w:space="0"/>
              <w:left w:val="single" w:color="auto" w:sz="4" w:space="0"/>
              <w:bottom w:val="single" w:color="auto" w:sz="4" w:space="0"/>
              <w:right w:val="single" w:color="auto" w:sz="12" w:space="0"/>
            </w:tcBorders>
            <w:noWrap/>
            <w:vAlign w:val="center"/>
          </w:tcPr>
          <w:p w14:paraId="4D8BFFB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紧固</w:t>
            </w:r>
          </w:p>
        </w:tc>
      </w:tr>
      <w:tr w14:paraId="2F79E64F">
        <w:tblPrEx>
          <w:tblCellMar>
            <w:top w:w="0" w:type="dxa"/>
            <w:left w:w="108" w:type="dxa"/>
            <w:bottom w:w="0" w:type="dxa"/>
            <w:right w:w="108" w:type="dxa"/>
          </w:tblCellMar>
        </w:tblPrEx>
        <w:trPr>
          <w:trHeight w:val="397" w:hRule="atLeast"/>
        </w:trPr>
        <w:tc>
          <w:tcPr>
            <w:tcW w:w="715" w:type="dxa"/>
            <w:tcBorders>
              <w:top w:val="single" w:color="auto" w:sz="4" w:space="0"/>
              <w:left w:val="single" w:color="auto" w:sz="12" w:space="0"/>
              <w:bottom w:val="single" w:color="auto" w:sz="12" w:space="0"/>
              <w:right w:val="single" w:color="auto" w:sz="4" w:space="0"/>
            </w:tcBorders>
            <w:noWrap/>
            <w:vAlign w:val="top"/>
          </w:tcPr>
          <w:p w14:paraId="22803E0B">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17</w:t>
            </w:r>
          </w:p>
        </w:tc>
        <w:tc>
          <w:tcPr>
            <w:tcW w:w="3675" w:type="dxa"/>
            <w:tcBorders>
              <w:top w:val="single" w:color="auto" w:sz="4" w:space="0"/>
              <w:left w:val="single" w:color="auto" w:sz="4" w:space="0"/>
              <w:bottom w:val="single" w:color="auto" w:sz="12" w:space="0"/>
              <w:right w:val="single" w:color="auto" w:sz="4" w:space="0"/>
            </w:tcBorders>
            <w:noWrap w:val="0"/>
            <w:vAlign w:val="center"/>
          </w:tcPr>
          <w:p w14:paraId="21E43FF3">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缓冲器</w:t>
            </w:r>
          </w:p>
        </w:tc>
        <w:tc>
          <w:tcPr>
            <w:tcW w:w="4242" w:type="dxa"/>
            <w:tcBorders>
              <w:top w:val="single" w:color="auto" w:sz="4" w:space="0"/>
              <w:left w:val="single" w:color="auto" w:sz="4" w:space="0"/>
              <w:bottom w:val="single" w:color="auto" w:sz="12" w:space="0"/>
              <w:right w:val="single" w:color="auto" w:sz="12" w:space="0"/>
            </w:tcBorders>
            <w:noWrap/>
            <w:vAlign w:val="center"/>
          </w:tcPr>
          <w:p w14:paraId="377BC59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固定，无松动</w:t>
            </w:r>
          </w:p>
        </w:tc>
      </w:tr>
    </w:tbl>
    <w:p w14:paraId="5E44D6D9">
      <w:pPr>
        <w:adjustRightInd w:val="0"/>
        <w:snapToGrid w:val="0"/>
        <w:rPr>
          <w:rFonts w:ascii="仿宋" w:hAnsi="仿宋" w:eastAsia="仿宋" w:cs="方正仿宋_GB2312"/>
          <w:kern w:val="0"/>
          <w:sz w:val="22"/>
          <w:szCs w:val="22"/>
        </w:rPr>
      </w:pPr>
    </w:p>
    <w:p w14:paraId="660F44C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b/>
          <w:bCs/>
          <w:kern w:val="0"/>
          <w:sz w:val="24"/>
          <w:szCs w:val="24"/>
        </w:rPr>
        <w:t>注</w:t>
      </w:r>
      <w:r>
        <w:rPr>
          <w:rFonts w:hint="eastAsia" w:ascii="方正仿宋_GBK" w:hAnsi="方正仿宋_GBK" w:eastAsia="方正仿宋_GBK" w:cs="方正仿宋_GBK"/>
          <w:kern w:val="0"/>
          <w:sz w:val="24"/>
          <w:szCs w:val="24"/>
        </w:rPr>
        <w:t>：①如果某些电梯没有表中的内容，如有的电梯不含有某种部件，内容可适当进行调整（下同）。</w:t>
      </w:r>
    </w:p>
    <w:p w14:paraId="36C6C29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 ②维护保养内容和要求中对测试、试验有明确规定的，应当按照规定进行测试、试验，没有明确规定的，一般为检查、调整、清洁和润滑（下同）。</w:t>
      </w:r>
    </w:p>
    <w:p w14:paraId="217F5F3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③维护保养基本要求中，规定为“符合标准值”的，是指符合对应的国家标准、行业标准和制造单位要求（下同）。</w:t>
      </w:r>
    </w:p>
    <w:p w14:paraId="1E917131">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4"/>
          <w:szCs w:val="24"/>
        </w:rPr>
        <w:t>④维护保养基本要求中，规定为“制造单位要求”的，按照制造单位的要求，其他没有明确“要求”的，应当为安全技术规范、标准或者制造单位等的要求（下同）。</w:t>
      </w:r>
    </w:p>
    <w:p w14:paraId="3BE92DFC">
      <w:pPr>
        <w:numPr>
          <w:ilvl w:val="0"/>
          <w:numId w:val="1"/>
        </w:numPr>
        <w:autoSpaceDE w:val="0"/>
        <w:autoSpaceDN w:val="0"/>
        <w:adjustRightInd w:val="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自动扶梯维护保养内容和要求</w:t>
      </w:r>
    </w:p>
    <w:p w14:paraId="14D2D23C">
      <w:pPr>
        <w:numPr>
          <w:ilvl w:val="0"/>
          <w:numId w:val="0"/>
        </w:numPr>
        <w:autoSpaceDE w:val="0"/>
        <w:autoSpaceDN w:val="0"/>
        <w:adjustRightInd w:val="0"/>
        <w:jc w:val="both"/>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r>
        <w:rPr>
          <w:rFonts w:hint="eastAsia" w:ascii="方正仿宋_GBK" w:hAnsi="方正仿宋_GBK" w:eastAsia="方正仿宋_GBK" w:cs="方正仿宋_GBK"/>
          <w:kern w:val="0"/>
          <w:sz w:val="28"/>
          <w:szCs w:val="28"/>
        </w:rPr>
        <w:t>半月维护保养内容和要求</w:t>
      </w:r>
    </w:p>
    <w:tbl>
      <w:tblPr>
        <w:tblStyle w:val="9"/>
        <w:tblW w:w="8519" w:type="dxa"/>
        <w:tblInd w:w="11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56"/>
        <w:gridCol w:w="3634"/>
        <w:gridCol w:w="4129"/>
      </w:tblGrid>
      <w:tr w14:paraId="1C14E5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12" w:space="0"/>
              <w:left w:val="single" w:color="auto" w:sz="12" w:space="0"/>
              <w:bottom w:val="single" w:color="auto" w:sz="8" w:space="0"/>
              <w:right w:val="single" w:color="auto" w:sz="8" w:space="0"/>
            </w:tcBorders>
            <w:noWrap/>
            <w:vAlign w:val="center"/>
          </w:tcPr>
          <w:p w14:paraId="1E3D82A7">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序号</w:t>
            </w:r>
          </w:p>
        </w:tc>
        <w:tc>
          <w:tcPr>
            <w:tcW w:w="3634" w:type="dxa"/>
            <w:tcBorders>
              <w:top w:val="single" w:color="auto" w:sz="12" w:space="0"/>
              <w:left w:val="single" w:color="auto" w:sz="8" w:space="0"/>
              <w:bottom w:val="single" w:color="auto" w:sz="8" w:space="0"/>
              <w:right w:val="single" w:color="auto" w:sz="8" w:space="0"/>
            </w:tcBorders>
            <w:noWrap w:val="0"/>
            <w:vAlign w:val="center"/>
          </w:tcPr>
          <w:p w14:paraId="242D3B58">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维护保养内容</w:t>
            </w:r>
          </w:p>
        </w:tc>
        <w:tc>
          <w:tcPr>
            <w:tcW w:w="4129" w:type="dxa"/>
            <w:tcBorders>
              <w:top w:val="single" w:color="auto" w:sz="12" w:space="0"/>
              <w:left w:val="single" w:color="auto" w:sz="8" w:space="0"/>
              <w:bottom w:val="single" w:color="auto" w:sz="8" w:space="0"/>
              <w:right w:val="single" w:color="auto" w:sz="12" w:space="0"/>
            </w:tcBorders>
            <w:noWrap/>
            <w:vAlign w:val="center"/>
          </w:tcPr>
          <w:p w14:paraId="48854D7F">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维护保养基本要求</w:t>
            </w:r>
          </w:p>
        </w:tc>
      </w:tr>
      <w:tr w14:paraId="7AF33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74F22E68">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08AE4FB0">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电器部件</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64814376">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清洁，接线紧固</w:t>
            </w:r>
          </w:p>
        </w:tc>
      </w:tr>
      <w:tr w14:paraId="00E529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6C594C5E">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2D7A6077">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故障显示板</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053A6D2C">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信号功能正常</w:t>
            </w:r>
          </w:p>
        </w:tc>
      </w:tr>
      <w:tr w14:paraId="773826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4C610698">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3</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1FADEF18">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设备运行状况</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72E0815C">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正常，没有异常声响和抖动</w:t>
            </w:r>
          </w:p>
        </w:tc>
      </w:tr>
      <w:tr w14:paraId="5BC02F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248CF932">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4</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4A2FCA4A">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主驱动链</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28BCD842">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运转正常</w:t>
            </w:r>
            <w:r>
              <w:rPr>
                <w:rFonts w:ascii="黑体" w:hAnsi="黑体" w:eastAsia="黑体"/>
                <w:sz w:val="18"/>
                <w:szCs w:val="18"/>
              </w:rPr>
              <w:t>，电气安全保护装置动作有效</w:t>
            </w:r>
          </w:p>
        </w:tc>
      </w:tr>
      <w:tr w14:paraId="08A2C1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3BAA72D3">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5</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5C327DF7">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制动器机械装置</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3A2F3B3F">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清洁，动作正常</w:t>
            </w:r>
          </w:p>
        </w:tc>
      </w:tr>
      <w:tr w14:paraId="2DCA2B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2710952C">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6</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02F739DA">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sz w:val="18"/>
                <w:szCs w:val="18"/>
              </w:rPr>
              <w:t>制动器状态</w:t>
            </w:r>
            <w:r>
              <w:rPr>
                <w:rFonts w:ascii="黑体" w:hAnsi="黑体" w:eastAsia="黑体"/>
                <w:kern w:val="0"/>
                <w:sz w:val="18"/>
                <w:szCs w:val="18"/>
              </w:rPr>
              <w:t>监测开关</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316AE358">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工作正常</w:t>
            </w:r>
          </w:p>
        </w:tc>
      </w:tr>
      <w:tr w14:paraId="4F30C7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00E794CA">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7</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4A9AD671">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减速机润滑油</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29E8BB69">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油量适宜，无渗油</w:t>
            </w:r>
          </w:p>
        </w:tc>
      </w:tr>
      <w:tr w14:paraId="34FC5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1C913F3E">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8</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1637869D">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电机通风口</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5167DF90">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清洁</w:t>
            </w:r>
          </w:p>
        </w:tc>
      </w:tr>
      <w:tr w14:paraId="3CA26F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5260F9EF">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9</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7148F342">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检修控制装置</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1DC8137F">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工作正常</w:t>
            </w:r>
          </w:p>
        </w:tc>
      </w:tr>
      <w:tr w14:paraId="6DDD6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33ADCD8A">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10</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3CA77731">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自动润滑油罐油位</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7DD9A376">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油位正常，润滑系统工作正常</w:t>
            </w:r>
          </w:p>
        </w:tc>
      </w:tr>
      <w:tr w14:paraId="5B373A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3C5ED651">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11</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57D987B7">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梳齿板开关</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51AEDBA3">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工作正常</w:t>
            </w:r>
          </w:p>
        </w:tc>
      </w:tr>
      <w:tr w14:paraId="0EE8AF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2ADE7D02">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12</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5D280C92">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梳齿板照明</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66A70B92">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照明正常</w:t>
            </w:r>
          </w:p>
        </w:tc>
      </w:tr>
      <w:tr w14:paraId="29DB54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231490E2">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13</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42696CDD">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梳齿板梳齿与踏板面齿槽、导向胶带</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674A93DB">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梳齿板完好无损，梳齿板梳齿与踏板面齿槽、导向胶带啮合正常</w:t>
            </w:r>
          </w:p>
        </w:tc>
      </w:tr>
      <w:tr w14:paraId="6DED92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55F52EB4">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14</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70BE17A2">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梯级或者踏板下陷开关</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5C945E67">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工作正常</w:t>
            </w:r>
          </w:p>
        </w:tc>
      </w:tr>
      <w:tr w14:paraId="7B133E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48F1109E">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15</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1BB00FE9">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sz w:val="18"/>
                <w:szCs w:val="18"/>
              </w:rPr>
              <w:t>梯级或者踏板缺失监测装置</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438C235A">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sz w:val="18"/>
                <w:szCs w:val="18"/>
              </w:rPr>
              <w:t>工作正常</w:t>
            </w:r>
          </w:p>
        </w:tc>
      </w:tr>
      <w:tr w14:paraId="2844E3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1C46D6B4">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16</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109E82EC">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sz w:val="18"/>
                <w:szCs w:val="18"/>
              </w:rPr>
              <w:t>超速或非操纵逆转监测装置</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43233A8C">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sz w:val="18"/>
                <w:szCs w:val="18"/>
              </w:rPr>
              <w:t>工作正常</w:t>
            </w:r>
          </w:p>
        </w:tc>
      </w:tr>
      <w:tr w14:paraId="7010C8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24D800A3">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17</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42475113">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sz w:val="18"/>
                <w:szCs w:val="18"/>
              </w:rPr>
              <w:t>检修盖板和楼层板</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6688C8C5">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sz w:val="18"/>
                <w:szCs w:val="18"/>
              </w:rPr>
              <w:t>防倾覆或者翻转措施和监控装置有效、可靠</w:t>
            </w:r>
          </w:p>
        </w:tc>
      </w:tr>
      <w:tr w14:paraId="35BD04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37535718">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18</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66945058">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梯级链张紧开关</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01C3F347">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位置正确，动作正常</w:t>
            </w:r>
          </w:p>
        </w:tc>
      </w:tr>
      <w:tr w14:paraId="3CA358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5345406E">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19</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4A34869C">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sz w:val="18"/>
                <w:szCs w:val="18"/>
              </w:rPr>
              <w:t>防护挡板</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1D1A0C2F">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有效，无破损</w:t>
            </w:r>
          </w:p>
        </w:tc>
      </w:tr>
      <w:tr w14:paraId="24B8F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12719071">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20</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1EB58AAB">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梯级滚轮和梯级导轨</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139D216B">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工作正常</w:t>
            </w:r>
          </w:p>
        </w:tc>
      </w:tr>
      <w:tr w14:paraId="3DB8B7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7E68FB74">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21</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5627047F">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梯级、踏板与围裙板</w:t>
            </w:r>
            <w:r>
              <w:rPr>
                <w:rFonts w:ascii="黑体" w:hAnsi="黑体" w:eastAsia="黑体"/>
                <w:sz w:val="18"/>
                <w:szCs w:val="18"/>
              </w:rPr>
              <w:t>之间的间隙</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04DE5724">
            <w:pPr>
              <w:keepNext w:val="0"/>
              <w:keepLines w:val="0"/>
              <w:pageBreakBefore w:val="0"/>
              <w:kinsoku/>
              <w:wordWrap/>
              <w:overflowPunct/>
              <w:topLinePunct w:val="0"/>
              <w:autoSpaceDE w:val="0"/>
              <w:autoSpaceDN w:val="0"/>
              <w:bidi w:val="0"/>
              <w:adjustRightInd w:val="0"/>
              <w:spacing w:before="0" w:beforeAutospacing="0" w:line="560" w:lineRule="exact"/>
              <w:textAlignment w:val="auto"/>
              <w:rPr>
                <w:rFonts w:ascii="Arial" w:hAnsi="Arial" w:eastAsia="黑体"/>
                <w:sz w:val="18"/>
                <w:szCs w:val="18"/>
              </w:rPr>
            </w:pPr>
            <w:r>
              <w:rPr>
                <w:rFonts w:ascii="黑体" w:hAnsi="黑体" w:eastAsia="黑体"/>
                <w:sz w:val="18"/>
                <w:szCs w:val="18"/>
              </w:rPr>
              <w:t>任何一侧的水平间隙及两侧间隙之和符合标准值</w:t>
            </w:r>
          </w:p>
        </w:tc>
      </w:tr>
      <w:tr w14:paraId="36ECAD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1DE163C8">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22</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0118682C">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运行方向显示</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3A0F21A7">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工作正常</w:t>
            </w:r>
          </w:p>
        </w:tc>
      </w:tr>
      <w:tr w14:paraId="3C762B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623AB6FF">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23</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61347664">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扶手带入口处保护开关</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47D3A11E">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动作灵活可靠，清除入口处垃圾</w:t>
            </w:r>
          </w:p>
        </w:tc>
      </w:tr>
      <w:tr w14:paraId="29E865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04B9AB58">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24</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2F5C62D3">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扶手带</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1C4A56C8">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表面无毛刺，无机械损伤，运行无摩擦</w:t>
            </w:r>
          </w:p>
        </w:tc>
      </w:tr>
      <w:tr w14:paraId="52E2D6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517838E0">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25</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59F1C141">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扶手带运行</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59006CDC">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速度正常</w:t>
            </w:r>
          </w:p>
        </w:tc>
      </w:tr>
      <w:tr w14:paraId="203407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2F7232E4">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26</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1B36DBA6">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扶手护壁板</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5B43336B">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牢固可靠</w:t>
            </w:r>
          </w:p>
        </w:tc>
      </w:tr>
      <w:tr w14:paraId="3599C6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74529437">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27</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70E842EB">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上下出入口处的照明</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053BCEA1">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工作正常</w:t>
            </w:r>
          </w:p>
        </w:tc>
      </w:tr>
      <w:tr w14:paraId="34400A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237A8F4C">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28</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781910EC">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上下出入口和扶梯之间保护栏杆</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34EAB26D">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牢固可靠</w:t>
            </w:r>
          </w:p>
        </w:tc>
      </w:tr>
      <w:tr w14:paraId="219F4A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3E7BB94A">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29</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72413962">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出入口安全警示标志</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28C95A4F">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齐全，醒目</w:t>
            </w:r>
          </w:p>
        </w:tc>
      </w:tr>
      <w:tr w14:paraId="370F7E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08D4C0E9">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30</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6015D529">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分离机房、各驱动和转向站</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1604C3C2">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清洁，无杂物</w:t>
            </w:r>
          </w:p>
        </w:tc>
      </w:tr>
      <w:tr w14:paraId="0AD528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256AAE42">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31</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750B268C">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自动运行功能</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03E71F26">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工作正常</w:t>
            </w:r>
          </w:p>
        </w:tc>
      </w:tr>
      <w:tr w14:paraId="38DF47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8" w:space="0"/>
              <w:right w:val="single" w:color="auto" w:sz="8" w:space="0"/>
            </w:tcBorders>
            <w:noWrap w:val="0"/>
            <w:vAlign w:val="center"/>
          </w:tcPr>
          <w:p w14:paraId="644A1296">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32</w:t>
            </w:r>
          </w:p>
        </w:tc>
        <w:tc>
          <w:tcPr>
            <w:tcW w:w="3634" w:type="dxa"/>
            <w:tcBorders>
              <w:top w:val="single" w:color="auto" w:sz="8" w:space="0"/>
              <w:left w:val="single" w:color="auto" w:sz="8" w:space="0"/>
              <w:bottom w:val="single" w:color="auto" w:sz="8" w:space="0"/>
              <w:right w:val="single" w:color="auto" w:sz="8" w:space="0"/>
            </w:tcBorders>
            <w:noWrap w:val="0"/>
            <w:vAlign w:val="center"/>
          </w:tcPr>
          <w:p w14:paraId="7212831A">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sz w:val="18"/>
                <w:szCs w:val="18"/>
              </w:rPr>
              <w:t>紧急停止开关</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1F2173BC">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工作正常</w:t>
            </w:r>
          </w:p>
        </w:tc>
      </w:tr>
      <w:tr w14:paraId="349C51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56" w:type="dxa"/>
            <w:tcBorders>
              <w:top w:val="single" w:color="auto" w:sz="8" w:space="0"/>
              <w:left w:val="single" w:color="auto" w:sz="12" w:space="0"/>
              <w:bottom w:val="single" w:color="auto" w:sz="12" w:space="0"/>
              <w:right w:val="single" w:color="auto" w:sz="8" w:space="0"/>
            </w:tcBorders>
            <w:noWrap w:val="0"/>
            <w:vAlign w:val="center"/>
          </w:tcPr>
          <w:p w14:paraId="0C8B33D2">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33</w:t>
            </w:r>
          </w:p>
        </w:tc>
        <w:tc>
          <w:tcPr>
            <w:tcW w:w="3634" w:type="dxa"/>
            <w:tcBorders>
              <w:top w:val="single" w:color="auto" w:sz="8" w:space="0"/>
              <w:left w:val="single" w:color="auto" w:sz="8" w:space="0"/>
              <w:bottom w:val="single" w:color="auto" w:sz="12" w:space="0"/>
              <w:right w:val="single" w:color="auto" w:sz="8" w:space="0"/>
            </w:tcBorders>
            <w:noWrap w:val="0"/>
            <w:vAlign w:val="center"/>
          </w:tcPr>
          <w:p w14:paraId="7AB88991">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sz w:val="18"/>
                <w:szCs w:val="18"/>
              </w:rPr>
            </w:pPr>
            <w:r>
              <w:rPr>
                <w:rFonts w:ascii="黑体" w:hAnsi="黑体" w:eastAsia="黑体"/>
                <w:sz w:val="18"/>
                <w:szCs w:val="18"/>
              </w:rPr>
              <w:t>驱动主机的固定</w:t>
            </w:r>
          </w:p>
        </w:tc>
        <w:tc>
          <w:tcPr>
            <w:tcW w:w="4129" w:type="dxa"/>
            <w:tcBorders>
              <w:top w:val="single" w:color="auto" w:sz="8" w:space="0"/>
              <w:left w:val="single" w:color="auto" w:sz="8" w:space="0"/>
              <w:bottom w:val="single" w:color="auto" w:sz="12" w:space="0"/>
              <w:right w:val="single" w:color="auto" w:sz="12" w:space="0"/>
            </w:tcBorders>
            <w:noWrap w:val="0"/>
            <w:vAlign w:val="center"/>
          </w:tcPr>
          <w:p w14:paraId="71B38D27">
            <w:pPr>
              <w:keepNext w:val="0"/>
              <w:keepLines w:val="0"/>
              <w:pageBreakBefore w:val="0"/>
              <w:kinsoku/>
              <w:wordWrap/>
              <w:overflowPunct/>
              <w:topLinePunct w:val="0"/>
              <w:autoSpaceDE w:val="0"/>
              <w:autoSpaceDN w:val="0"/>
              <w:bidi w:val="0"/>
              <w:adjustRightInd w:val="0"/>
              <w:spacing w:before="0" w:beforeAutospacing="0" w:line="560" w:lineRule="exact"/>
              <w:textAlignment w:val="auto"/>
              <w:rPr>
                <w:rFonts w:ascii="Arial" w:hAnsi="Arial" w:eastAsia="黑体"/>
                <w:sz w:val="18"/>
                <w:szCs w:val="18"/>
              </w:rPr>
            </w:pPr>
            <w:r>
              <w:rPr>
                <w:rFonts w:ascii="黑体" w:hAnsi="黑体" w:eastAsia="黑体"/>
                <w:sz w:val="18"/>
                <w:szCs w:val="18"/>
              </w:rPr>
              <w:t>牢固可靠</w:t>
            </w:r>
          </w:p>
        </w:tc>
      </w:tr>
    </w:tbl>
    <w:p w14:paraId="582409D9">
      <w:pPr>
        <w:rPr>
          <w:rFonts w:hint="eastAsia" w:ascii="方正仿宋_GBK" w:hAnsi="方正仿宋_GBK" w:eastAsia="方正仿宋_GBK" w:cs="方正仿宋_GBK"/>
          <w:b w:val="0"/>
          <w:bCs/>
          <w:kern w:val="0"/>
          <w:sz w:val="28"/>
          <w:szCs w:val="28"/>
        </w:rPr>
      </w:pPr>
      <w:r>
        <w:rPr>
          <w:rFonts w:hint="eastAsia" w:ascii="方正仿宋_GBK" w:hAnsi="方正仿宋_GBK" w:eastAsia="方正仿宋_GBK" w:cs="方正仿宋_GBK"/>
          <w:b w:val="0"/>
          <w:bCs/>
          <w:kern w:val="0"/>
          <w:sz w:val="28"/>
          <w:szCs w:val="28"/>
          <w:lang w:val="en-US" w:eastAsia="zh-CN"/>
        </w:rPr>
        <w:t>2、</w:t>
      </w:r>
      <w:r>
        <w:rPr>
          <w:rFonts w:hint="eastAsia" w:ascii="方正仿宋_GBK" w:hAnsi="方正仿宋_GBK" w:eastAsia="方正仿宋_GBK" w:cs="方正仿宋_GBK"/>
          <w:b w:val="0"/>
          <w:bCs/>
          <w:kern w:val="0"/>
          <w:sz w:val="28"/>
          <w:szCs w:val="28"/>
        </w:rPr>
        <w:t>季度维护保养内容和要求</w:t>
      </w:r>
    </w:p>
    <w:p w14:paraId="38A83AE9">
      <w:pPr>
        <w:numPr>
          <w:ilvl w:val="0"/>
          <w:numId w:val="0"/>
        </w:numPr>
        <w:autoSpaceDE w:val="0"/>
        <w:autoSpaceDN w:val="0"/>
        <w:adjustRightInd w:val="0"/>
        <w:jc w:val="both"/>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季度维护保养内容和要求除符合半月维护保养内容和要求外，还应当符合以下内容和要求</w:t>
      </w:r>
    </w:p>
    <w:tbl>
      <w:tblPr>
        <w:tblStyle w:val="9"/>
        <w:tblW w:w="8519"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3675"/>
        <w:gridCol w:w="4129"/>
      </w:tblGrid>
      <w:tr w14:paraId="67BCD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6" w:space="0"/>
              <w:right w:val="single" w:color="auto" w:sz="6" w:space="0"/>
            </w:tcBorders>
            <w:noWrap w:val="0"/>
            <w:vAlign w:val="center"/>
          </w:tcPr>
          <w:p w14:paraId="3E9E6217">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序号</w:t>
            </w:r>
          </w:p>
        </w:tc>
        <w:tc>
          <w:tcPr>
            <w:tcW w:w="3675" w:type="dxa"/>
            <w:tcBorders>
              <w:top w:val="single" w:color="auto" w:sz="12" w:space="0"/>
              <w:left w:val="single" w:color="auto" w:sz="6" w:space="0"/>
              <w:bottom w:val="single" w:color="auto" w:sz="6" w:space="0"/>
              <w:right w:val="single" w:color="auto" w:sz="6" w:space="0"/>
            </w:tcBorders>
            <w:noWrap w:val="0"/>
            <w:vAlign w:val="center"/>
          </w:tcPr>
          <w:p w14:paraId="6F98E41A">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维护保养内容</w:t>
            </w:r>
          </w:p>
        </w:tc>
        <w:tc>
          <w:tcPr>
            <w:tcW w:w="4129" w:type="dxa"/>
            <w:tcBorders>
              <w:top w:val="single" w:color="auto" w:sz="12" w:space="0"/>
              <w:left w:val="single" w:color="auto" w:sz="6" w:space="0"/>
              <w:bottom w:val="single" w:color="auto" w:sz="6" w:space="0"/>
              <w:right w:val="single" w:color="auto" w:sz="12" w:space="0"/>
            </w:tcBorders>
            <w:noWrap w:val="0"/>
            <w:vAlign w:val="center"/>
          </w:tcPr>
          <w:p w14:paraId="65E220A9">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维护保养基本要求</w:t>
            </w:r>
          </w:p>
        </w:tc>
      </w:tr>
      <w:tr w14:paraId="4B5B1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0"/>
            <w:vAlign w:val="center"/>
          </w:tcPr>
          <w:p w14:paraId="1266E94C">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w:t>
            </w:r>
          </w:p>
        </w:tc>
        <w:tc>
          <w:tcPr>
            <w:tcW w:w="3675" w:type="dxa"/>
            <w:tcBorders>
              <w:top w:val="single" w:color="auto" w:sz="6" w:space="0"/>
              <w:left w:val="single" w:color="auto" w:sz="6" w:space="0"/>
              <w:bottom w:val="single" w:color="auto" w:sz="6" w:space="0"/>
              <w:right w:val="single" w:color="auto" w:sz="6" w:space="0"/>
            </w:tcBorders>
            <w:noWrap w:val="0"/>
            <w:vAlign w:val="center"/>
          </w:tcPr>
          <w:p w14:paraId="2D6B6686">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cs="Arial"/>
                <w:kern w:val="0"/>
                <w:sz w:val="18"/>
                <w:szCs w:val="18"/>
              </w:rPr>
            </w:pPr>
            <w:r>
              <w:rPr>
                <w:rFonts w:ascii="黑体" w:hAnsi="黑体" w:eastAsia="黑体" w:cs="Arial"/>
                <w:kern w:val="0"/>
                <w:sz w:val="18"/>
                <w:szCs w:val="18"/>
              </w:rPr>
              <w:t>扶手带的运行速度</w:t>
            </w:r>
          </w:p>
        </w:tc>
        <w:tc>
          <w:tcPr>
            <w:tcW w:w="4129" w:type="dxa"/>
            <w:tcBorders>
              <w:top w:val="single" w:color="auto" w:sz="6" w:space="0"/>
              <w:left w:val="single" w:color="auto" w:sz="6" w:space="0"/>
              <w:bottom w:val="single" w:color="auto" w:sz="6" w:space="0"/>
              <w:right w:val="single" w:color="auto" w:sz="12" w:space="0"/>
            </w:tcBorders>
            <w:noWrap w:val="0"/>
            <w:vAlign w:val="center"/>
          </w:tcPr>
          <w:p w14:paraId="5D79E284">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cs="Arial"/>
                <w:kern w:val="0"/>
                <w:sz w:val="18"/>
                <w:szCs w:val="18"/>
              </w:rPr>
            </w:pPr>
            <w:r>
              <w:rPr>
                <w:rFonts w:ascii="黑体" w:hAnsi="黑体" w:eastAsia="黑体" w:cs="Arial"/>
                <w:kern w:val="0"/>
                <w:sz w:val="18"/>
                <w:szCs w:val="18"/>
              </w:rPr>
              <w:t>相对于梯级、踏板或者胶带的速度允差为</w:t>
            </w:r>
            <w:r>
              <w:rPr>
                <w:rFonts w:ascii="Arial" w:hAnsi="Arial" w:eastAsia="黑体" w:cs="Arial"/>
                <w:kern w:val="0"/>
                <w:sz w:val="18"/>
                <w:szCs w:val="18"/>
              </w:rPr>
              <w:t>0</w:t>
            </w:r>
            <w:r>
              <w:rPr>
                <w:rFonts w:ascii="黑体" w:hAnsi="黑体" w:eastAsia="黑体" w:cs="Arial"/>
                <w:kern w:val="0"/>
                <w:sz w:val="18"/>
                <w:szCs w:val="18"/>
              </w:rPr>
              <w:t>～＋</w:t>
            </w:r>
            <w:r>
              <w:rPr>
                <w:rFonts w:ascii="Arial" w:hAnsi="Arial" w:eastAsia="黑体" w:cs="Arial"/>
                <w:kern w:val="0"/>
                <w:sz w:val="18"/>
                <w:szCs w:val="18"/>
              </w:rPr>
              <w:t>2</w:t>
            </w:r>
            <w:r>
              <w:rPr>
                <w:rFonts w:ascii="黑体" w:hAnsi="黑体" w:eastAsia="黑体" w:cs="Arial"/>
                <w:kern w:val="0"/>
                <w:sz w:val="18"/>
                <w:szCs w:val="18"/>
              </w:rPr>
              <w:t>％</w:t>
            </w:r>
          </w:p>
        </w:tc>
      </w:tr>
      <w:tr w14:paraId="40EB8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0"/>
            <w:vAlign w:val="center"/>
          </w:tcPr>
          <w:p w14:paraId="21673DB0">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w:t>
            </w:r>
          </w:p>
        </w:tc>
        <w:tc>
          <w:tcPr>
            <w:tcW w:w="3675" w:type="dxa"/>
            <w:tcBorders>
              <w:top w:val="single" w:color="auto" w:sz="6" w:space="0"/>
              <w:left w:val="single" w:color="auto" w:sz="6" w:space="0"/>
              <w:bottom w:val="single" w:color="auto" w:sz="6" w:space="0"/>
              <w:right w:val="single" w:color="auto" w:sz="6" w:space="0"/>
            </w:tcBorders>
            <w:noWrap w:val="0"/>
            <w:vAlign w:val="center"/>
          </w:tcPr>
          <w:p w14:paraId="58CCC0D6">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cs="Arial"/>
                <w:kern w:val="0"/>
                <w:sz w:val="18"/>
                <w:szCs w:val="18"/>
              </w:rPr>
            </w:pPr>
            <w:r>
              <w:rPr>
                <w:rFonts w:ascii="黑体" w:hAnsi="黑体" w:eastAsia="黑体" w:cs="Arial"/>
                <w:kern w:val="0"/>
                <w:sz w:val="18"/>
                <w:szCs w:val="18"/>
              </w:rPr>
              <w:t>梯级链张紧装置</w:t>
            </w:r>
          </w:p>
        </w:tc>
        <w:tc>
          <w:tcPr>
            <w:tcW w:w="4129" w:type="dxa"/>
            <w:tcBorders>
              <w:top w:val="single" w:color="auto" w:sz="6" w:space="0"/>
              <w:left w:val="single" w:color="auto" w:sz="6" w:space="0"/>
              <w:bottom w:val="single" w:color="auto" w:sz="6" w:space="0"/>
              <w:right w:val="single" w:color="auto" w:sz="12" w:space="0"/>
            </w:tcBorders>
            <w:noWrap w:val="0"/>
            <w:vAlign w:val="center"/>
          </w:tcPr>
          <w:p w14:paraId="1D002950">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cs="Arial"/>
                <w:kern w:val="0"/>
                <w:sz w:val="18"/>
                <w:szCs w:val="18"/>
              </w:rPr>
            </w:pPr>
            <w:r>
              <w:rPr>
                <w:rFonts w:ascii="黑体" w:hAnsi="黑体" w:eastAsia="黑体" w:cs="Arial"/>
                <w:kern w:val="0"/>
                <w:sz w:val="18"/>
                <w:szCs w:val="18"/>
              </w:rPr>
              <w:t>工作正常</w:t>
            </w:r>
          </w:p>
        </w:tc>
      </w:tr>
      <w:tr w14:paraId="662A5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0"/>
            <w:vAlign w:val="center"/>
          </w:tcPr>
          <w:p w14:paraId="262DB867">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3</w:t>
            </w:r>
          </w:p>
        </w:tc>
        <w:tc>
          <w:tcPr>
            <w:tcW w:w="3675" w:type="dxa"/>
            <w:tcBorders>
              <w:top w:val="single" w:color="auto" w:sz="6" w:space="0"/>
              <w:left w:val="single" w:color="auto" w:sz="6" w:space="0"/>
              <w:bottom w:val="single" w:color="auto" w:sz="6" w:space="0"/>
              <w:right w:val="single" w:color="auto" w:sz="6" w:space="0"/>
            </w:tcBorders>
            <w:noWrap w:val="0"/>
            <w:vAlign w:val="center"/>
          </w:tcPr>
          <w:p w14:paraId="35FCC143">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cs="Arial"/>
                <w:kern w:val="0"/>
                <w:sz w:val="18"/>
                <w:szCs w:val="18"/>
              </w:rPr>
            </w:pPr>
            <w:r>
              <w:rPr>
                <w:rFonts w:ascii="黑体" w:hAnsi="黑体" w:eastAsia="黑体" w:cs="Arial"/>
                <w:kern w:val="0"/>
                <w:sz w:val="18"/>
                <w:szCs w:val="18"/>
              </w:rPr>
              <w:t>梯级轴衬</w:t>
            </w:r>
          </w:p>
        </w:tc>
        <w:tc>
          <w:tcPr>
            <w:tcW w:w="4129" w:type="dxa"/>
            <w:tcBorders>
              <w:top w:val="single" w:color="auto" w:sz="6" w:space="0"/>
              <w:left w:val="single" w:color="auto" w:sz="6" w:space="0"/>
              <w:bottom w:val="single" w:color="auto" w:sz="6" w:space="0"/>
              <w:right w:val="single" w:color="auto" w:sz="12" w:space="0"/>
            </w:tcBorders>
            <w:noWrap w:val="0"/>
            <w:vAlign w:val="center"/>
          </w:tcPr>
          <w:p w14:paraId="56F7725B">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cs="Arial"/>
                <w:kern w:val="0"/>
                <w:sz w:val="18"/>
                <w:szCs w:val="18"/>
              </w:rPr>
            </w:pPr>
            <w:r>
              <w:rPr>
                <w:rFonts w:ascii="黑体" w:hAnsi="黑体" w:eastAsia="黑体" w:cs="Arial"/>
                <w:kern w:val="0"/>
                <w:sz w:val="18"/>
                <w:szCs w:val="18"/>
              </w:rPr>
              <w:t>润滑有效</w:t>
            </w:r>
          </w:p>
        </w:tc>
      </w:tr>
      <w:tr w14:paraId="0AC59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0"/>
            <w:vAlign w:val="center"/>
          </w:tcPr>
          <w:p w14:paraId="223F7DE2">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4</w:t>
            </w:r>
          </w:p>
        </w:tc>
        <w:tc>
          <w:tcPr>
            <w:tcW w:w="3675" w:type="dxa"/>
            <w:tcBorders>
              <w:top w:val="single" w:color="auto" w:sz="6" w:space="0"/>
              <w:left w:val="single" w:color="auto" w:sz="6" w:space="0"/>
              <w:bottom w:val="single" w:color="auto" w:sz="6" w:space="0"/>
              <w:right w:val="single" w:color="auto" w:sz="6" w:space="0"/>
            </w:tcBorders>
            <w:noWrap w:val="0"/>
            <w:vAlign w:val="center"/>
          </w:tcPr>
          <w:p w14:paraId="217A2C98">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cs="Arial"/>
                <w:kern w:val="0"/>
                <w:sz w:val="18"/>
                <w:szCs w:val="18"/>
              </w:rPr>
            </w:pPr>
            <w:r>
              <w:rPr>
                <w:rFonts w:ascii="黑体" w:hAnsi="黑体" w:eastAsia="黑体" w:cs="Arial"/>
                <w:kern w:val="0"/>
                <w:sz w:val="18"/>
                <w:szCs w:val="18"/>
              </w:rPr>
              <w:t>梯级链润滑</w:t>
            </w:r>
          </w:p>
        </w:tc>
        <w:tc>
          <w:tcPr>
            <w:tcW w:w="4129" w:type="dxa"/>
            <w:tcBorders>
              <w:top w:val="single" w:color="auto" w:sz="6" w:space="0"/>
              <w:left w:val="single" w:color="auto" w:sz="6" w:space="0"/>
              <w:bottom w:val="single" w:color="auto" w:sz="6" w:space="0"/>
              <w:right w:val="single" w:color="auto" w:sz="12" w:space="0"/>
            </w:tcBorders>
            <w:noWrap w:val="0"/>
            <w:vAlign w:val="center"/>
          </w:tcPr>
          <w:p w14:paraId="08811D01">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cs="Arial"/>
                <w:kern w:val="0"/>
                <w:sz w:val="18"/>
                <w:szCs w:val="18"/>
              </w:rPr>
            </w:pPr>
            <w:r>
              <w:rPr>
                <w:rFonts w:ascii="黑体" w:hAnsi="黑体" w:eastAsia="黑体" w:cs="Arial"/>
                <w:kern w:val="0"/>
                <w:sz w:val="18"/>
                <w:szCs w:val="18"/>
              </w:rPr>
              <w:t>运行工况正常</w:t>
            </w:r>
          </w:p>
        </w:tc>
      </w:tr>
      <w:tr w14:paraId="14E53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12" w:space="0"/>
              <w:right w:val="single" w:color="auto" w:sz="6" w:space="0"/>
            </w:tcBorders>
            <w:noWrap w:val="0"/>
            <w:vAlign w:val="center"/>
          </w:tcPr>
          <w:p w14:paraId="7A387427">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5</w:t>
            </w:r>
          </w:p>
        </w:tc>
        <w:tc>
          <w:tcPr>
            <w:tcW w:w="3675" w:type="dxa"/>
            <w:tcBorders>
              <w:top w:val="single" w:color="auto" w:sz="6" w:space="0"/>
              <w:left w:val="single" w:color="auto" w:sz="6" w:space="0"/>
              <w:bottom w:val="single" w:color="auto" w:sz="12" w:space="0"/>
              <w:right w:val="single" w:color="auto" w:sz="6" w:space="0"/>
            </w:tcBorders>
            <w:noWrap w:val="0"/>
            <w:vAlign w:val="center"/>
          </w:tcPr>
          <w:p w14:paraId="49C50076">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cs="Arial"/>
                <w:kern w:val="0"/>
                <w:sz w:val="18"/>
                <w:szCs w:val="18"/>
              </w:rPr>
            </w:pPr>
            <w:r>
              <w:rPr>
                <w:rFonts w:ascii="黑体" w:hAnsi="黑体" w:eastAsia="黑体" w:cs="Arial"/>
                <w:kern w:val="0"/>
                <w:sz w:val="18"/>
                <w:szCs w:val="18"/>
              </w:rPr>
              <w:t>防灌水保护装置</w:t>
            </w:r>
          </w:p>
        </w:tc>
        <w:tc>
          <w:tcPr>
            <w:tcW w:w="4129" w:type="dxa"/>
            <w:tcBorders>
              <w:top w:val="single" w:color="auto" w:sz="6" w:space="0"/>
              <w:left w:val="single" w:color="auto" w:sz="6" w:space="0"/>
              <w:bottom w:val="single" w:color="auto" w:sz="12" w:space="0"/>
              <w:right w:val="single" w:color="auto" w:sz="12" w:space="0"/>
            </w:tcBorders>
            <w:noWrap w:val="0"/>
            <w:vAlign w:val="center"/>
          </w:tcPr>
          <w:p w14:paraId="7DCC7B80">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cs="Arial"/>
                <w:kern w:val="0"/>
                <w:sz w:val="18"/>
                <w:szCs w:val="18"/>
              </w:rPr>
            </w:pPr>
            <w:r>
              <w:rPr>
                <w:rFonts w:ascii="黑体" w:hAnsi="黑体" w:eastAsia="黑体" w:cs="Arial"/>
                <w:kern w:val="0"/>
                <w:sz w:val="18"/>
                <w:szCs w:val="18"/>
              </w:rPr>
              <w:t>动作可靠（雨季到来之前必须完成）</w:t>
            </w:r>
          </w:p>
        </w:tc>
      </w:tr>
    </w:tbl>
    <w:p w14:paraId="366C9F5D">
      <w:pPr>
        <w:keepNext w:val="0"/>
        <w:keepLines w:val="0"/>
        <w:pageBreakBefore w:val="0"/>
        <w:widowControl w:val="0"/>
        <w:kinsoku/>
        <w:wordWrap/>
        <w:overflowPunct/>
        <w:topLinePunct w:val="0"/>
        <w:bidi w:val="0"/>
        <w:snapToGrid/>
        <w:spacing w:line="48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 xml:space="preserve"> </w:t>
      </w:r>
      <w:r>
        <w:rPr>
          <w:rFonts w:hint="eastAsia" w:ascii="方正仿宋_GBK" w:hAnsi="方正仿宋_GBK" w:eastAsia="方正仿宋_GBK" w:cs="方正仿宋_GBK"/>
          <w:b w:val="0"/>
          <w:bCs w:val="0"/>
          <w:kern w:val="0"/>
          <w:sz w:val="28"/>
          <w:szCs w:val="28"/>
          <w:lang w:val="en-US" w:eastAsia="zh-CN"/>
        </w:rPr>
        <w:t>3、</w:t>
      </w:r>
      <w:r>
        <w:rPr>
          <w:rFonts w:hint="eastAsia" w:ascii="方正仿宋_GBK" w:hAnsi="方正仿宋_GBK" w:eastAsia="方正仿宋_GBK" w:cs="方正仿宋_GBK"/>
          <w:b w:val="0"/>
          <w:bCs w:val="0"/>
          <w:kern w:val="0"/>
          <w:sz w:val="28"/>
          <w:szCs w:val="28"/>
        </w:rPr>
        <w:t>半年维护保养内容和要求</w:t>
      </w:r>
    </w:p>
    <w:p w14:paraId="0830F527">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半年维护保养内容和要求除符合季度维护保养内容和要求外，还应当符合表以下内容和要求</w:t>
      </w:r>
    </w:p>
    <w:tbl>
      <w:tblPr>
        <w:tblStyle w:val="9"/>
        <w:tblW w:w="8519" w:type="dxa"/>
        <w:tblInd w:w="11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15"/>
        <w:gridCol w:w="3675"/>
        <w:gridCol w:w="4129"/>
      </w:tblGrid>
      <w:tr w14:paraId="5D5338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8" w:space="0"/>
              <w:right w:val="single" w:color="auto" w:sz="8" w:space="0"/>
            </w:tcBorders>
            <w:noWrap w:val="0"/>
            <w:vAlign w:val="center"/>
          </w:tcPr>
          <w:p w14:paraId="1951DA78">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序号</w:t>
            </w:r>
          </w:p>
        </w:tc>
        <w:tc>
          <w:tcPr>
            <w:tcW w:w="3675" w:type="dxa"/>
            <w:tcBorders>
              <w:top w:val="single" w:color="auto" w:sz="12" w:space="0"/>
              <w:left w:val="single" w:color="auto" w:sz="8" w:space="0"/>
              <w:bottom w:val="single" w:color="auto" w:sz="8" w:space="0"/>
              <w:right w:val="single" w:color="auto" w:sz="8" w:space="0"/>
            </w:tcBorders>
            <w:noWrap w:val="0"/>
            <w:vAlign w:val="center"/>
          </w:tcPr>
          <w:p w14:paraId="47FAE0FB">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维护保养内容</w:t>
            </w:r>
          </w:p>
        </w:tc>
        <w:tc>
          <w:tcPr>
            <w:tcW w:w="4129" w:type="dxa"/>
            <w:tcBorders>
              <w:top w:val="single" w:color="auto" w:sz="12" w:space="0"/>
              <w:left w:val="single" w:color="auto" w:sz="8" w:space="0"/>
              <w:bottom w:val="single" w:color="auto" w:sz="8" w:space="0"/>
              <w:right w:val="single" w:color="auto" w:sz="12" w:space="0"/>
            </w:tcBorders>
            <w:noWrap w:val="0"/>
            <w:vAlign w:val="center"/>
          </w:tcPr>
          <w:p w14:paraId="11C2BF90">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维护保养基本要求</w:t>
            </w:r>
          </w:p>
        </w:tc>
      </w:tr>
      <w:tr w14:paraId="00064D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atLeast"/>
        </w:trPr>
        <w:tc>
          <w:tcPr>
            <w:tcW w:w="715" w:type="dxa"/>
            <w:tcBorders>
              <w:top w:val="single" w:color="auto" w:sz="8" w:space="0"/>
              <w:left w:val="single" w:color="auto" w:sz="12" w:space="0"/>
              <w:bottom w:val="single" w:color="auto" w:sz="8" w:space="0"/>
              <w:right w:val="single" w:color="auto" w:sz="8" w:space="0"/>
            </w:tcBorders>
            <w:noWrap w:val="0"/>
            <w:vAlign w:val="center"/>
          </w:tcPr>
          <w:p w14:paraId="4BD6237E">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w:t>
            </w:r>
          </w:p>
        </w:tc>
        <w:tc>
          <w:tcPr>
            <w:tcW w:w="3675" w:type="dxa"/>
            <w:tcBorders>
              <w:top w:val="single" w:color="auto" w:sz="8" w:space="0"/>
              <w:left w:val="single" w:color="auto" w:sz="8" w:space="0"/>
              <w:bottom w:val="single" w:color="auto" w:sz="8" w:space="0"/>
              <w:right w:val="single" w:color="auto" w:sz="8" w:space="0"/>
            </w:tcBorders>
            <w:noWrap w:val="0"/>
            <w:vAlign w:val="center"/>
          </w:tcPr>
          <w:p w14:paraId="761A8BBA">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制动衬厚度</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25DB95D1">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不小于制造单位要求</w:t>
            </w:r>
          </w:p>
        </w:tc>
      </w:tr>
      <w:tr w14:paraId="79BD76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15" w:type="dxa"/>
            <w:tcBorders>
              <w:top w:val="single" w:color="auto" w:sz="8" w:space="0"/>
              <w:left w:val="single" w:color="auto" w:sz="12" w:space="0"/>
              <w:bottom w:val="single" w:color="auto" w:sz="8" w:space="0"/>
              <w:right w:val="single" w:color="auto" w:sz="8" w:space="0"/>
            </w:tcBorders>
            <w:noWrap w:val="0"/>
            <w:vAlign w:val="center"/>
          </w:tcPr>
          <w:p w14:paraId="2A3EE49C">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w:t>
            </w:r>
          </w:p>
        </w:tc>
        <w:tc>
          <w:tcPr>
            <w:tcW w:w="3675" w:type="dxa"/>
            <w:tcBorders>
              <w:top w:val="single" w:color="auto" w:sz="8" w:space="0"/>
              <w:left w:val="single" w:color="auto" w:sz="8" w:space="0"/>
              <w:bottom w:val="single" w:color="auto" w:sz="8" w:space="0"/>
              <w:right w:val="single" w:color="auto" w:sz="8" w:space="0"/>
            </w:tcBorders>
            <w:noWrap w:val="0"/>
            <w:vAlign w:val="center"/>
          </w:tcPr>
          <w:p w14:paraId="32EA34EE">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主驱动链</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38C47BE5">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清理表面油污，润滑</w:t>
            </w:r>
          </w:p>
        </w:tc>
      </w:tr>
      <w:tr w14:paraId="1F01B1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15" w:type="dxa"/>
            <w:tcBorders>
              <w:top w:val="single" w:color="auto" w:sz="8" w:space="0"/>
              <w:left w:val="single" w:color="auto" w:sz="12" w:space="0"/>
              <w:bottom w:val="single" w:color="auto" w:sz="8" w:space="0"/>
              <w:right w:val="single" w:color="auto" w:sz="8" w:space="0"/>
            </w:tcBorders>
            <w:noWrap w:val="0"/>
            <w:vAlign w:val="center"/>
          </w:tcPr>
          <w:p w14:paraId="0A6DF4B8">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3</w:t>
            </w:r>
          </w:p>
        </w:tc>
        <w:tc>
          <w:tcPr>
            <w:tcW w:w="3675" w:type="dxa"/>
            <w:tcBorders>
              <w:top w:val="single" w:color="auto" w:sz="8" w:space="0"/>
              <w:left w:val="single" w:color="auto" w:sz="8" w:space="0"/>
              <w:bottom w:val="single" w:color="auto" w:sz="8" w:space="0"/>
              <w:right w:val="single" w:color="auto" w:sz="8" w:space="0"/>
            </w:tcBorders>
            <w:noWrap w:val="0"/>
            <w:vAlign w:val="center"/>
          </w:tcPr>
          <w:p w14:paraId="35600E70">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主驱动链链条滑块</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05F58476">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清洁，厚度符合</w:t>
            </w:r>
            <w:r>
              <w:rPr>
                <w:rFonts w:ascii="黑体" w:hAnsi="黑体" w:eastAsia="黑体"/>
                <w:sz w:val="18"/>
                <w:szCs w:val="18"/>
              </w:rPr>
              <w:t>制造单位要求</w:t>
            </w:r>
          </w:p>
        </w:tc>
      </w:tr>
      <w:tr w14:paraId="119361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15" w:type="dxa"/>
            <w:tcBorders>
              <w:top w:val="single" w:color="auto" w:sz="8" w:space="0"/>
              <w:left w:val="single" w:color="auto" w:sz="12" w:space="0"/>
              <w:bottom w:val="single" w:color="auto" w:sz="8" w:space="0"/>
              <w:right w:val="single" w:color="auto" w:sz="8" w:space="0"/>
            </w:tcBorders>
            <w:noWrap w:val="0"/>
            <w:vAlign w:val="center"/>
          </w:tcPr>
          <w:p w14:paraId="782682BC">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4</w:t>
            </w:r>
          </w:p>
        </w:tc>
        <w:tc>
          <w:tcPr>
            <w:tcW w:w="3675" w:type="dxa"/>
            <w:tcBorders>
              <w:top w:val="single" w:color="auto" w:sz="8" w:space="0"/>
              <w:left w:val="single" w:color="auto" w:sz="8" w:space="0"/>
              <w:bottom w:val="single" w:color="auto" w:sz="8" w:space="0"/>
              <w:right w:val="single" w:color="auto" w:sz="8" w:space="0"/>
            </w:tcBorders>
            <w:noWrap w:val="0"/>
            <w:vAlign w:val="center"/>
          </w:tcPr>
          <w:p w14:paraId="229E4E4E">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sz w:val="18"/>
                <w:szCs w:val="18"/>
              </w:rPr>
              <w:t>电动机与减速机联轴器</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309053F3">
            <w:pPr>
              <w:keepNext w:val="0"/>
              <w:keepLines w:val="0"/>
              <w:pageBreakBefore w:val="0"/>
              <w:kinsoku/>
              <w:wordWrap/>
              <w:overflowPunct/>
              <w:topLinePunct w:val="0"/>
              <w:autoSpaceDE w:val="0"/>
              <w:autoSpaceDN w:val="0"/>
              <w:bidi w:val="0"/>
              <w:adjustRightInd w:val="0"/>
              <w:spacing w:before="0" w:beforeAutospacing="0" w:line="560" w:lineRule="exact"/>
              <w:textAlignment w:val="auto"/>
              <w:rPr>
                <w:rFonts w:ascii="Arial" w:hAnsi="Arial" w:eastAsia="黑体"/>
                <w:sz w:val="18"/>
                <w:szCs w:val="18"/>
              </w:rPr>
            </w:pPr>
            <w:r>
              <w:rPr>
                <w:rFonts w:ascii="黑体" w:hAnsi="黑体" w:eastAsia="黑体"/>
                <w:sz w:val="18"/>
                <w:szCs w:val="18"/>
              </w:rPr>
              <w:t>连接无松动，弹性元件外观良好，无老化等现象</w:t>
            </w:r>
          </w:p>
        </w:tc>
      </w:tr>
      <w:tr w14:paraId="0BFF85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15" w:type="dxa"/>
            <w:tcBorders>
              <w:top w:val="single" w:color="auto" w:sz="8" w:space="0"/>
              <w:left w:val="single" w:color="auto" w:sz="12" w:space="0"/>
              <w:bottom w:val="single" w:color="auto" w:sz="8" w:space="0"/>
              <w:right w:val="single" w:color="auto" w:sz="8" w:space="0"/>
            </w:tcBorders>
            <w:noWrap w:val="0"/>
            <w:vAlign w:val="center"/>
          </w:tcPr>
          <w:p w14:paraId="052A3AE9">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5</w:t>
            </w:r>
          </w:p>
        </w:tc>
        <w:tc>
          <w:tcPr>
            <w:tcW w:w="3675" w:type="dxa"/>
            <w:tcBorders>
              <w:top w:val="single" w:color="auto" w:sz="8" w:space="0"/>
              <w:left w:val="single" w:color="auto" w:sz="8" w:space="0"/>
              <w:bottom w:val="single" w:color="auto" w:sz="8" w:space="0"/>
              <w:right w:val="single" w:color="auto" w:sz="8" w:space="0"/>
            </w:tcBorders>
            <w:noWrap w:val="0"/>
            <w:vAlign w:val="center"/>
          </w:tcPr>
          <w:p w14:paraId="3AC9871E">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空载向下运行制动距离</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3E4925ED">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符合标准</w:t>
            </w:r>
            <w:r>
              <w:rPr>
                <w:rFonts w:ascii="黑体" w:hAnsi="黑体" w:eastAsia="黑体"/>
                <w:sz w:val="18"/>
                <w:szCs w:val="18"/>
              </w:rPr>
              <w:t>值</w:t>
            </w:r>
          </w:p>
        </w:tc>
      </w:tr>
      <w:tr w14:paraId="45B6F4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15" w:type="dxa"/>
            <w:tcBorders>
              <w:top w:val="single" w:color="auto" w:sz="8" w:space="0"/>
              <w:left w:val="single" w:color="auto" w:sz="12" w:space="0"/>
              <w:bottom w:val="single" w:color="auto" w:sz="8" w:space="0"/>
              <w:right w:val="single" w:color="auto" w:sz="8" w:space="0"/>
            </w:tcBorders>
            <w:noWrap w:val="0"/>
            <w:vAlign w:val="center"/>
          </w:tcPr>
          <w:p w14:paraId="7987D56F">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6</w:t>
            </w:r>
          </w:p>
        </w:tc>
        <w:tc>
          <w:tcPr>
            <w:tcW w:w="3675" w:type="dxa"/>
            <w:tcBorders>
              <w:top w:val="single" w:color="auto" w:sz="8" w:space="0"/>
              <w:left w:val="single" w:color="auto" w:sz="8" w:space="0"/>
              <w:bottom w:val="single" w:color="auto" w:sz="8" w:space="0"/>
              <w:right w:val="single" w:color="auto" w:sz="8" w:space="0"/>
            </w:tcBorders>
            <w:noWrap w:val="0"/>
            <w:vAlign w:val="center"/>
          </w:tcPr>
          <w:p w14:paraId="2FFE355A">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制动器机械装置</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2DF65243">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润滑，工作有效</w:t>
            </w:r>
          </w:p>
        </w:tc>
      </w:tr>
      <w:tr w14:paraId="379914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15" w:type="dxa"/>
            <w:tcBorders>
              <w:top w:val="single" w:color="auto" w:sz="8" w:space="0"/>
              <w:left w:val="single" w:color="auto" w:sz="12" w:space="0"/>
              <w:bottom w:val="single" w:color="auto" w:sz="8" w:space="0"/>
              <w:right w:val="single" w:color="auto" w:sz="8" w:space="0"/>
            </w:tcBorders>
            <w:noWrap w:val="0"/>
            <w:vAlign w:val="center"/>
          </w:tcPr>
          <w:p w14:paraId="63F4BEDF">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7</w:t>
            </w:r>
          </w:p>
        </w:tc>
        <w:tc>
          <w:tcPr>
            <w:tcW w:w="3675" w:type="dxa"/>
            <w:tcBorders>
              <w:top w:val="single" w:color="auto" w:sz="8" w:space="0"/>
              <w:left w:val="single" w:color="auto" w:sz="8" w:space="0"/>
              <w:bottom w:val="single" w:color="auto" w:sz="8" w:space="0"/>
              <w:right w:val="single" w:color="auto" w:sz="8" w:space="0"/>
            </w:tcBorders>
            <w:noWrap w:val="0"/>
            <w:vAlign w:val="center"/>
          </w:tcPr>
          <w:p w14:paraId="5A8DE8EE">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附加制动器</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0F6B220C">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清洁和润滑，功能可靠</w:t>
            </w:r>
          </w:p>
        </w:tc>
      </w:tr>
      <w:tr w14:paraId="528416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15" w:type="dxa"/>
            <w:tcBorders>
              <w:top w:val="single" w:color="auto" w:sz="8" w:space="0"/>
              <w:left w:val="single" w:color="auto" w:sz="12" w:space="0"/>
              <w:bottom w:val="single" w:color="auto" w:sz="8" w:space="0"/>
              <w:right w:val="single" w:color="auto" w:sz="8" w:space="0"/>
            </w:tcBorders>
            <w:noWrap w:val="0"/>
            <w:vAlign w:val="center"/>
          </w:tcPr>
          <w:p w14:paraId="453AC24D">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8</w:t>
            </w:r>
          </w:p>
        </w:tc>
        <w:tc>
          <w:tcPr>
            <w:tcW w:w="3675" w:type="dxa"/>
            <w:tcBorders>
              <w:top w:val="single" w:color="auto" w:sz="8" w:space="0"/>
              <w:left w:val="single" w:color="auto" w:sz="8" w:space="0"/>
              <w:bottom w:val="single" w:color="auto" w:sz="8" w:space="0"/>
              <w:right w:val="single" w:color="auto" w:sz="8" w:space="0"/>
            </w:tcBorders>
            <w:noWrap w:val="0"/>
            <w:vAlign w:val="center"/>
          </w:tcPr>
          <w:p w14:paraId="6B7C5E7E">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减速机润滑油</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266CA87F">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sz w:val="18"/>
                <w:szCs w:val="18"/>
              </w:rPr>
              <w:t>按照制造单位的要求进行检查、更换</w:t>
            </w:r>
          </w:p>
        </w:tc>
      </w:tr>
      <w:tr w14:paraId="1A30F2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15" w:type="dxa"/>
            <w:tcBorders>
              <w:top w:val="single" w:color="auto" w:sz="8" w:space="0"/>
              <w:left w:val="single" w:color="auto" w:sz="12" w:space="0"/>
              <w:bottom w:val="single" w:color="auto" w:sz="8" w:space="0"/>
              <w:right w:val="single" w:color="auto" w:sz="8" w:space="0"/>
            </w:tcBorders>
            <w:noWrap w:val="0"/>
            <w:vAlign w:val="center"/>
          </w:tcPr>
          <w:p w14:paraId="5CB21D91">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9</w:t>
            </w:r>
          </w:p>
        </w:tc>
        <w:tc>
          <w:tcPr>
            <w:tcW w:w="3675" w:type="dxa"/>
            <w:tcBorders>
              <w:top w:val="single" w:color="auto" w:sz="8" w:space="0"/>
              <w:left w:val="single" w:color="auto" w:sz="8" w:space="0"/>
              <w:bottom w:val="single" w:color="auto" w:sz="8" w:space="0"/>
              <w:right w:val="single" w:color="auto" w:sz="8" w:space="0"/>
            </w:tcBorders>
            <w:noWrap w:val="0"/>
            <w:vAlign w:val="center"/>
          </w:tcPr>
          <w:p w14:paraId="51399FDE">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调整梳齿板梳齿与踏板面齿槽啮合深度和间隙</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72CFD51E">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符合标准</w:t>
            </w:r>
            <w:r>
              <w:rPr>
                <w:rFonts w:ascii="黑体" w:hAnsi="黑体" w:eastAsia="黑体"/>
                <w:sz w:val="18"/>
                <w:szCs w:val="18"/>
              </w:rPr>
              <w:t>值</w:t>
            </w:r>
          </w:p>
        </w:tc>
      </w:tr>
      <w:tr w14:paraId="19414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15" w:type="dxa"/>
            <w:tcBorders>
              <w:top w:val="single" w:color="auto" w:sz="8" w:space="0"/>
              <w:left w:val="single" w:color="auto" w:sz="12" w:space="0"/>
              <w:bottom w:val="single" w:color="auto" w:sz="8" w:space="0"/>
              <w:right w:val="single" w:color="auto" w:sz="8" w:space="0"/>
            </w:tcBorders>
            <w:noWrap w:val="0"/>
            <w:vAlign w:val="center"/>
          </w:tcPr>
          <w:p w14:paraId="72ABE6E6">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10</w:t>
            </w:r>
          </w:p>
        </w:tc>
        <w:tc>
          <w:tcPr>
            <w:tcW w:w="3675" w:type="dxa"/>
            <w:tcBorders>
              <w:top w:val="single" w:color="auto" w:sz="8" w:space="0"/>
              <w:left w:val="single" w:color="auto" w:sz="8" w:space="0"/>
              <w:bottom w:val="single" w:color="auto" w:sz="8" w:space="0"/>
              <w:right w:val="single" w:color="auto" w:sz="8" w:space="0"/>
            </w:tcBorders>
            <w:noWrap w:val="0"/>
            <w:vAlign w:val="center"/>
          </w:tcPr>
          <w:p w14:paraId="29FA9A8D">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扶手带张紧度张紧弹簧负荷长度</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200ADF46">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sz w:val="18"/>
                <w:szCs w:val="18"/>
              </w:rPr>
              <w:t>符合制造单位要求</w:t>
            </w:r>
          </w:p>
        </w:tc>
      </w:tr>
      <w:tr w14:paraId="576782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15" w:type="dxa"/>
            <w:tcBorders>
              <w:top w:val="single" w:color="auto" w:sz="8" w:space="0"/>
              <w:left w:val="single" w:color="auto" w:sz="12" w:space="0"/>
              <w:bottom w:val="single" w:color="auto" w:sz="8" w:space="0"/>
              <w:right w:val="single" w:color="auto" w:sz="8" w:space="0"/>
            </w:tcBorders>
            <w:noWrap w:val="0"/>
            <w:vAlign w:val="center"/>
          </w:tcPr>
          <w:p w14:paraId="7A4C9252">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11</w:t>
            </w:r>
          </w:p>
        </w:tc>
        <w:tc>
          <w:tcPr>
            <w:tcW w:w="3675" w:type="dxa"/>
            <w:tcBorders>
              <w:top w:val="single" w:color="auto" w:sz="8" w:space="0"/>
              <w:left w:val="single" w:color="auto" w:sz="8" w:space="0"/>
              <w:bottom w:val="single" w:color="auto" w:sz="8" w:space="0"/>
              <w:right w:val="single" w:color="auto" w:sz="8" w:space="0"/>
            </w:tcBorders>
            <w:noWrap w:val="0"/>
            <w:vAlign w:val="center"/>
          </w:tcPr>
          <w:p w14:paraId="0294DD16">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扶手带速度监控系统</w:t>
            </w:r>
          </w:p>
        </w:tc>
        <w:tc>
          <w:tcPr>
            <w:tcW w:w="4129" w:type="dxa"/>
            <w:tcBorders>
              <w:top w:val="single" w:color="auto" w:sz="8" w:space="0"/>
              <w:left w:val="single" w:color="auto" w:sz="8" w:space="0"/>
              <w:bottom w:val="single" w:color="auto" w:sz="8" w:space="0"/>
              <w:right w:val="single" w:color="auto" w:sz="12" w:space="0"/>
            </w:tcBorders>
            <w:noWrap w:val="0"/>
            <w:vAlign w:val="center"/>
          </w:tcPr>
          <w:p w14:paraId="751C05EB">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工作正常</w:t>
            </w:r>
          </w:p>
        </w:tc>
      </w:tr>
      <w:tr w14:paraId="0796E3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15" w:type="dxa"/>
            <w:tcBorders>
              <w:top w:val="single" w:color="auto" w:sz="8" w:space="0"/>
              <w:left w:val="single" w:color="auto" w:sz="12" w:space="0"/>
              <w:bottom w:val="single" w:color="auto" w:sz="12" w:space="0"/>
              <w:right w:val="single" w:color="auto" w:sz="8" w:space="0"/>
            </w:tcBorders>
            <w:noWrap w:val="0"/>
            <w:vAlign w:val="center"/>
          </w:tcPr>
          <w:p w14:paraId="6B3BCF24">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12</w:t>
            </w:r>
          </w:p>
        </w:tc>
        <w:tc>
          <w:tcPr>
            <w:tcW w:w="3675" w:type="dxa"/>
            <w:tcBorders>
              <w:top w:val="single" w:color="auto" w:sz="8" w:space="0"/>
              <w:left w:val="single" w:color="auto" w:sz="8" w:space="0"/>
              <w:bottom w:val="single" w:color="auto" w:sz="12" w:space="0"/>
              <w:right w:val="single" w:color="auto" w:sz="8" w:space="0"/>
            </w:tcBorders>
            <w:noWrap w:val="0"/>
            <w:vAlign w:val="center"/>
          </w:tcPr>
          <w:p w14:paraId="69AA660D">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梯级踏板加热装置</w:t>
            </w:r>
          </w:p>
        </w:tc>
        <w:tc>
          <w:tcPr>
            <w:tcW w:w="4129" w:type="dxa"/>
            <w:tcBorders>
              <w:top w:val="single" w:color="auto" w:sz="8" w:space="0"/>
              <w:left w:val="single" w:color="auto" w:sz="8" w:space="0"/>
              <w:bottom w:val="single" w:color="auto" w:sz="12" w:space="0"/>
              <w:right w:val="single" w:color="auto" w:sz="12" w:space="0"/>
            </w:tcBorders>
            <w:noWrap w:val="0"/>
            <w:vAlign w:val="center"/>
          </w:tcPr>
          <w:p w14:paraId="35CA0B19">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功能正常，温度感应器接线牢固（冬季到来之前必须完成）</w:t>
            </w:r>
          </w:p>
        </w:tc>
      </w:tr>
    </w:tbl>
    <w:p w14:paraId="10545B3B">
      <w:pPr>
        <w:keepNext w:val="0"/>
        <w:keepLines w:val="0"/>
        <w:pageBreakBefore w:val="0"/>
        <w:widowControl w:val="0"/>
        <w:kinsoku/>
        <w:wordWrap/>
        <w:overflowPunct/>
        <w:topLinePunct w:val="0"/>
        <w:bidi w:val="0"/>
        <w:snapToGrid/>
        <w:spacing w:line="480" w:lineRule="exact"/>
        <w:textAlignment w:val="auto"/>
        <w:rPr>
          <w:rFonts w:hint="eastAsia" w:ascii="方正仿宋_GBK" w:hAnsi="方正仿宋_GBK" w:eastAsia="方正仿宋_GBK" w:cs="方正仿宋_GBK"/>
          <w:b w:val="0"/>
          <w:bCs/>
          <w:kern w:val="0"/>
          <w:sz w:val="28"/>
          <w:szCs w:val="28"/>
        </w:rPr>
      </w:pPr>
      <w:r>
        <w:rPr>
          <w:rFonts w:hint="eastAsia" w:ascii="方正仿宋_GBK" w:hAnsi="方正仿宋_GBK" w:eastAsia="方正仿宋_GBK" w:cs="方正仿宋_GBK"/>
          <w:b w:val="0"/>
          <w:bCs/>
          <w:kern w:val="0"/>
          <w:sz w:val="28"/>
          <w:szCs w:val="28"/>
          <w:lang w:val="en-US" w:eastAsia="zh-CN"/>
        </w:rPr>
        <w:t>4、</w:t>
      </w:r>
      <w:r>
        <w:rPr>
          <w:rFonts w:hint="eastAsia" w:ascii="方正仿宋_GBK" w:hAnsi="方正仿宋_GBK" w:eastAsia="方正仿宋_GBK" w:cs="方正仿宋_GBK"/>
          <w:b w:val="0"/>
          <w:bCs/>
          <w:kern w:val="0"/>
          <w:sz w:val="28"/>
          <w:szCs w:val="28"/>
        </w:rPr>
        <w:t>年度维护保养内容和要求</w:t>
      </w:r>
    </w:p>
    <w:p w14:paraId="147E2B77">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s="方正仿宋_GB2312"/>
          <w:sz w:val="22"/>
          <w:szCs w:val="22"/>
        </w:rPr>
      </w:pPr>
      <w:r>
        <w:rPr>
          <w:rFonts w:hint="eastAsia" w:ascii="方正仿宋_GBK" w:hAnsi="方正仿宋_GBK" w:eastAsia="方正仿宋_GBK" w:cs="方正仿宋_GBK"/>
          <w:kern w:val="0"/>
          <w:sz w:val="28"/>
          <w:szCs w:val="28"/>
        </w:rPr>
        <w:t>年度维护保养除符合半年维护保养的内容和要求外，还应当符合以下要求</w:t>
      </w:r>
    </w:p>
    <w:tbl>
      <w:tblPr>
        <w:tblStyle w:val="9"/>
        <w:tblW w:w="8519"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6"/>
        <w:gridCol w:w="3634"/>
        <w:gridCol w:w="4129"/>
      </w:tblGrid>
      <w:tr w14:paraId="4E875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12" w:space="0"/>
              <w:left w:val="single" w:color="auto" w:sz="12" w:space="0"/>
              <w:bottom w:val="single" w:color="auto" w:sz="6" w:space="0"/>
              <w:right w:val="single" w:color="auto" w:sz="6" w:space="0"/>
            </w:tcBorders>
            <w:noWrap w:val="0"/>
            <w:vAlign w:val="center"/>
          </w:tcPr>
          <w:p w14:paraId="515BFFB3">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序号</w:t>
            </w:r>
          </w:p>
        </w:tc>
        <w:tc>
          <w:tcPr>
            <w:tcW w:w="3634" w:type="dxa"/>
            <w:tcBorders>
              <w:top w:val="single" w:color="auto" w:sz="12" w:space="0"/>
              <w:left w:val="single" w:color="auto" w:sz="6" w:space="0"/>
              <w:bottom w:val="single" w:color="auto" w:sz="6" w:space="0"/>
              <w:right w:val="single" w:color="auto" w:sz="6" w:space="0"/>
            </w:tcBorders>
            <w:noWrap w:val="0"/>
            <w:vAlign w:val="center"/>
          </w:tcPr>
          <w:p w14:paraId="1805E3E1">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维护保养内容</w:t>
            </w:r>
          </w:p>
        </w:tc>
        <w:tc>
          <w:tcPr>
            <w:tcW w:w="4129" w:type="dxa"/>
            <w:tcBorders>
              <w:top w:val="single" w:color="auto" w:sz="12" w:space="0"/>
              <w:left w:val="single" w:color="auto" w:sz="6" w:space="0"/>
              <w:bottom w:val="single" w:color="auto" w:sz="6" w:space="0"/>
              <w:right w:val="single" w:color="auto" w:sz="12" w:space="0"/>
            </w:tcBorders>
            <w:noWrap w:val="0"/>
            <w:vAlign w:val="center"/>
          </w:tcPr>
          <w:p w14:paraId="32EEBBB7">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维护保养基本要求</w:t>
            </w:r>
          </w:p>
        </w:tc>
      </w:tr>
      <w:tr w14:paraId="73817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0"/>
            <w:vAlign w:val="center"/>
          </w:tcPr>
          <w:p w14:paraId="1099B7B2">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073B1C85">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主接触器</w:t>
            </w:r>
            <w:r>
              <w:rPr>
                <w:rFonts w:ascii="Arial" w:hAnsi="Arial" w:eastAsia="黑体"/>
                <w:kern w:val="0"/>
                <w:sz w:val="18"/>
                <w:szCs w:val="18"/>
              </w:rPr>
              <w:t xml:space="preserve"> </w:t>
            </w:r>
          </w:p>
        </w:tc>
        <w:tc>
          <w:tcPr>
            <w:tcW w:w="4129" w:type="dxa"/>
            <w:tcBorders>
              <w:top w:val="single" w:color="auto" w:sz="6" w:space="0"/>
              <w:left w:val="single" w:color="auto" w:sz="6" w:space="0"/>
              <w:bottom w:val="single" w:color="auto" w:sz="6" w:space="0"/>
              <w:right w:val="single" w:color="auto" w:sz="12" w:space="0"/>
            </w:tcBorders>
            <w:noWrap w:val="0"/>
            <w:vAlign w:val="center"/>
          </w:tcPr>
          <w:p w14:paraId="516D6BE8">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工作可靠</w:t>
            </w:r>
          </w:p>
        </w:tc>
      </w:tr>
      <w:tr w14:paraId="53493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0"/>
            <w:vAlign w:val="center"/>
          </w:tcPr>
          <w:p w14:paraId="7CCAD688">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2</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59C072F6">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主机速度检测功能</w:t>
            </w:r>
          </w:p>
        </w:tc>
        <w:tc>
          <w:tcPr>
            <w:tcW w:w="4129" w:type="dxa"/>
            <w:tcBorders>
              <w:top w:val="single" w:color="auto" w:sz="6" w:space="0"/>
              <w:left w:val="single" w:color="auto" w:sz="6" w:space="0"/>
              <w:bottom w:val="single" w:color="auto" w:sz="6" w:space="0"/>
              <w:right w:val="single" w:color="auto" w:sz="12" w:space="0"/>
            </w:tcBorders>
            <w:noWrap w:val="0"/>
            <w:vAlign w:val="center"/>
          </w:tcPr>
          <w:p w14:paraId="2C68CAAB">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功能可靠，清洁感应面，感应间隙符合制造单位要求</w:t>
            </w:r>
          </w:p>
        </w:tc>
      </w:tr>
      <w:tr w14:paraId="179CD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0"/>
            <w:vAlign w:val="center"/>
          </w:tcPr>
          <w:p w14:paraId="6750F2D8">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3</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66BCFAE0">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电缆</w:t>
            </w:r>
          </w:p>
        </w:tc>
        <w:tc>
          <w:tcPr>
            <w:tcW w:w="4129" w:type="dxa"/>
            <w:tcBorders>
              <w:top w:val="single" w:color="auto" w:sz="6" w:space="0"/>
              <w:left w:val="single" w:color="auto" w:sz="6" w:space="0"/>
              <w:bottom w:val="single" w:color="auto" w:sz="6" w:space="0"/>
              <w:right w:val="single" w:color="auto" w:sz="12" w:space="0"/>
            </w:tcBorders>
            <w:noWrap w:val="0"/>
            <w:vAlign w:val="center"/>
          </w:tcPr>
          <w:p w14:paraId="1F30426E">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无破损，固定牢固</w:t>
            </w:r>
          </w:p>
        </w:tc>
      </w:tr>
      <w:tr w14:paraId="5B65F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0"/>
            <w:vAlign w:val="center"/>
          </w:tcPr>
          <w:p w14:paraId="4E71AB3A">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4</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21649B30">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扶手带托轮、滑轮群、防静电轮</w:t>
            </w:r>
          </w:p>
        </w:tc>
        <w:tc>
          <w:tcPr>
            <w:tcW w:w="4129" w:type="dxa"/>
            <w:tcBorders>
              <w:top w:val="single" w:color="auto" w:sz="6" w:space="0"/>
              <w:left w:val="single" w:color="auto" w:sz="6" w:space="0"/>
              <w:bottom w:val="single" w:color="auto" w:sz="6" w:space="0"/>
              <w:right w:val="single" w:color="auto" w:sz="12" w:space="0"/>
            </w:tcBorders>
            <w:noWrap w:val="0"/>
            <w:vAlign w:val="center"/>
          </w:tcPr>
          <w:p w14:paraId="06FFFF11">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清洁，无损伤，托轮转动平滑</w:t>
            </w:r>
          </w:p>
        </w:tc>
      </w:tr>
      <w:tr w14:paraId="58BE5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0"/>
            <w:vAlign w:val="center"/>
          </w:tcPr>
          <w:p w14:paraId="09B37055">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5</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79153618">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扶手带内侧凸缘处</w:t>
            </w:r>
          </w:p>
        </w:tc>
        <w:tc>
          <w:tcPr>
            <w:tcW w:w="4129" w:type="dxa"/>
            <w:tcBorders>
              <w:top w:val="single" w:color="auto" w:sz="6" w:space="0"/>
              <w:left w:val="single" w:color="auto" w:sz="6" w:space="0"/>
              <w:bottom w:val="single" w:color="auto" w:sz="6" w:space="0"/>
              <w:right w:val="single" w:color="auto" w:sz="12" w:space="0"/>
            </w:tcBorders>
            <w:noWrap w:val="0"/>
            <w:vAlign w:val="center"/>
          </w:tcPr>
          <w:p w14:paraId="605900EE">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无损伤，清洁扶手导轨滑动面</w:t>
            </w:r>
          </w:p>
        </w:tc>
      </w:tr>
      <w:tr w14:paraId="4F57C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0"/>
            <w:vAlign w:val="center"/>
          </w:tcPr>
          <w:p w14:paraId="19D3BEF8">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6</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0C737BA5">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扶手带断带保护开关</w:t>
            </w:r>
          </w:p>
        </w:tc>
        <w:tc>
          <w:tcPr>
            <w:tcW w:w="4129" w:type="dxa"/>
            <w:tcBorders>
              <w:top w:val="single" w:color="auto" w:sz="6" w:space="0"/>
              <w:left w:val="single" w:color="auto" w:sz="6" w:space="0"/>
              <w:bottom w:val="single" w:color="auto" w:sz="6" w:space="0"/>
              <w:right w:val="single" w:color="auto" w:sz="12" w:space="0"/>
            </w:tcBorders>
            <w:noWrap w:val="0"/>
            <w:vAlign w:val="center"/>
          </w:tcPr>
          <w:p w14:paraId="0A686121">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功能正常</w:t>
            </w:r>
          </w:p>
        </w:tc>
      </w:tr>
      <w:tr w14:paraId="17B1E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0"/>
            <w:vAlign w:val="center"/>
          </w:tcPr>
          <w:p w14:paraId="1A1C6EAF">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7</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66CA00A4">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扶手带导向块和导向轮</w:t>
            </w:r>
          </w:p>
        </w:tc>
        <w:tc>
          <w:tcPr>
            <w:tcW w:w="4129" w:type="dxa"/>
            <w:tcBorders>
              <w:top w:val="single" w:color="auto" w:sz="6" w:space="0"/>
              <w:left w:val="single" w:color="auto" w:sz="6" w:space="0"/>
              <w:bottom w:val="single" w:color="auto" w:sz="6" w:space="0"/>
              <w:right w:val="single" w:color="auto" w:sz="12" w:space="0"/>
            </w:tcBorders>
            <w:noWrap w:val="0"/>
            <w:vAlign w:val="center"/>
          </w:tcPr>
          <w:p w14:paraId="7D234EE5">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清洁，工作正常</w:t>
            </w:r>
          </w:p>
        </w:tc>
      </w:tr>
      <w:tr w14:paraId="22C10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0"/>
            <w:vAlign w:val="center"/>
          </w:tcPr>
          <w:p w14:paraId="383598D5">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8</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5E8EBDA6">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在进入梳齿板处的梯级与导轮的轴向窜动量</w:t>
            </w:r>
          </w:p>
        </w:tc>
        <w:tc>
          <w:tcPr>
            <w:tcW w:w="4129" w:type="dxa"/>
            <w:tcBorders>
              <w:top w:val="single" w:color="auto" w:sz="6" w:space="0"/>
              <w:left w:val="single" w:color="auto" w:sz="6" w:space="0"/>
              <w:bottom w:val="single" w:color="auto" w:sz="6" w:space="0"/>
              <w:right w:val="single" w:color="auto" w:sz="12" w:space="0"/>
            </w:tcBorders>
            <w:noWrap w:val="0"/>
            <w:vAlign w:val="center"/>
          </w:tcPr>
          <w:p w14:paraId="7FE92294">
            <w:pPr>
              <w:keepNext w:val="0"/>
              <w:keepLines w:val="0"/>
              <w:pageBreakBefore w:val="0"/>
              <w:kinsoku/>
              <w:wordWrap/>
              <w:overflowPunct/>
              <w:topLinePunct w:val="0"/>
              <w:autoSpaceDE w:val="0"/>
              <w:autoSpaceDN w:val="0"/>
              <w:bidi w:val="0"/>
              <w:adjustRightInd w:val="0"/>
              <w:spacing w:before="0" w:beforeAutospacing="0" w:line="560" w:lineRule="exact"/>
              <w:textAlignment w:val="auto"/>
              <w:rPr>
                <w:rFonts w:ascii="Arial" w:hAnsi="Arial" w:eastAsia="黑体"/>
                <w:sz w:val="18"/>
                <w:szCs w:val="18"/>
              </w:rPr>
            </w:pPr>
            <w:r>
              <w:rPr>
                <w:rFonts w:ascii="黑体" w:hAnsi="黑体" w:eastAsia="黑体"/>
                <w:kern w:val="0"/>
                <w:sz w:val="18"/>
                <w:szCs w:val="18"/>
              </w:rPr>
              <w:t>符合</w:t>
            </w:r>
            <w:r>
              <w:rPr>
                <w:rFonts w:ascii="黑体" w:hAnsi="黑体" w:eastAsia="黑体"/>
                <w:sz w:val="18"/>
                <w:szCs w:val="18"/>
              </w:rPr>
              <w:t>制造单位要求</w:t>
            </w:r>
          </w:p>
        </w:tc>
      </w:tr>
      <w:tr w14:paraId="6B0E4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0"/>
            <w:vAlign w:val="center"/>
          </w:tcPr>
          <w:p w14:paraId="196F8150">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9</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540A2F4E">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内外盖板连接</w:t>
            </w:r>
          </w:p>
        </w:tc>
        <w:tc>
          <w:tcPr>
            <w:tcW w:w="4129" w:type="dxa"/>
            <w:tcBorders>
              <w:top w:val="single" w:color="auto" w:sz="6" w:space="0"/>
              <w:left w:val="single" w:color="auto" w:sz="6" w:space="0"/>
              <w:bottom w:val="single" w:color="auto" w:sz="6" w:space="0"/>
              <w:right w:val="single" w:color="auto" w:sz="12" w:space="0"/>
            </w:tcBorders>
            <w:noWrap w:val="0"/>
            <w:vAlign w:val="center"/>
          </w:tcPr>
          <w:p w14:paraId="114AD52D">
            <w:pPr>
              <w:keepNext w:val="0"/>
              <w:keepLines w:val="0"/>
              <w:pageBreakBefore w:val="0"/>
              <w:kinsoku/>
              <w:wordWrap/>
              <w:overflowPunct/>
              <w:topLinePunct w:val="0"/>
              <w:autoSpaceDE w:val="0"/>
              <w:autoSpaceDN w:val="0"/>
              <w:bidi w:val="0"/>
              <w:adjustRightInd w:val="0"/>
              <w:spacing w:before="0" w:beforeAutospacing="0" w:line="560" w:lineRule="exact"/>
              <w:textAlignment w:val="auto"/>
              <w:rPr>
                <w:rFonts w:ascii="Arial" w:hAnsi="Arial" w:eastAsia="黑体"/>
                <w:sz w:val="18"/>
                <w:szCs w:val="18"/>
              </w:rPr>
            </w:pPr>
            <w:r>
              <w:rPr>
                <w:rFonts w:ascii="黑体" w:hAnsi="黑体" w:eastAsia="黑体"/>
                <w:kern w:val="0"/>
                <w:sz w:val="18"/>
                <w:szCs w:val="18"/>
              </w:rPr>
              <w:t>紧密牢固，连接处的凸台、缝隙符合</w:t>
            </w:r>
            <w:r>
              <w:rPr>
                <w:rFonts w:ascii="黑体" w:hAnsi="黑体" w:eastAsia="黑体"/>
                <w:sz w:val="18"/>
                <w:szCs w:val="18"/>
              </w:rPr>
              <w:t>制造单位要求</w:t>
            </w:r>
          </w:p>
        </w:tc>
      </w:tr>
      <w:tr w14:paraId="68800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0"/>
            <w:vAlign w:val="center"/>
          </w:tcPr>
          <w:p w14:paraId="6377D2B5">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10</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5AEAAC17">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围裙板安全开关</w:t>
            </w:r>
          </w:p>
        </w:tc>
        <w:tc>
          <w:tcPr>
            <w:tcW w:w="4129" w:type="dxa"/>
            <w:tcBorders>
              <w:top w:val="single" w:color="auto" w:sz="6" w:space="0"/>
              <w:left w:val="single" w:color="auto" w:sz="6" w:space="0"/>
              <w:bottom w:val="single" w:color="auto" w:sz="6" w:space="0"/>
              <w:right w:val="single" w:color="auto" w:sz="12" w:space="0"/>
            </w:tcBorders>
            <w:noWrap w:val="0"/>
            <w:vAlign w:val="center"/>
          </w:tcPr>
          <w:p w14:paraId="0A65305B">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测试有效</w:t>
            </w:r>
          </w:p>
        </w:tc>
      </w:tr>
      <w:tr w14:paraId="7027A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0"/>
            <w:vAlign w:val="center"/>
          </w:tcPr>
          <w:p w14:paraId="2D74391F">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11</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5E2C7401">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围裙板对接处</w:t>
            </w:r>
          </w:p>
        </w:tc>
        <w:tc>
          <w:tcPr>
            <w:tcW w:w="4129" w:type="dxa"/>
            <w:tcBorders>
              <w:top w:val="single" w:color="auto" w:sz="6" w:space="0"/>
              <w:left w:val="single" w:color="auto" w:sz="6" w:space="0"/>
              <w:bottom w:val="single" w:color="auto" w:sz="6" w:space="0"/>
              <w:right w:val="single" w:color="auto" w:sz="12" w:space="0"/>
            </w:tcBorders>
            <w:noWrap w:val="0"/>
            <w:vAlign w:val="center"/>
          </w:tcPr>
          <w:p w14:paraId="04EB2A6D">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紧密平滑</w:t>
            </w:r>
          </w:p>
        </w:tc>
      </w:tr>
      <w:tr w14:paraId="6ACF8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6" w:space="0"/>
              <w:right w:val="single" w:color="auto" w:sz="6" w:space="0"/>
            </w:tcBorders>
            <w:noWrap w:val="0"/>
            <w:vAlign w:val="center"/>
          </w:tcPr>
          <w:p w14:paraId="074A1352">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12</w:t>
            </w:r>
          </w:p>
        </w:tc>
        <w:tc>
          <w:tcPr>
            <w:tcW w:w="3634" w:type="dxa"/>
            <w:tcBorders>
              <w:top w:val="single" w:color="auto" w:sz="6" w:space="0"/>
              <w:left w:val="single" w:color="auto" w:sz="6" w:space="0"/>
              <w:bottom w:val="single" w:color="auto" w:sz="6" w:space="0"/>
              <w:right w:val="single" w:color="auto" w:sz="6" w:space="0"/>
            </w:tcBorders>
            <w:noWrap w:val="0"/>
            <w:vAlign w:val="center"/>
          </w:tcPr>
          <w:p w14:paraId="7563688D">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电气安全装置</w:t>
            </w:r>
          </w:p>
        </w:tc>
        <w:tc>
          <w:tcPr>
            <w:tcW w:w="4129" w:type="dxa"/>
            <w:tcBorders>
              <w:top w:val="single" w:color="auto" w:sz="6" w:space="0"/>
              <w:left w:val="single" w:color="auto" w:sz="6" w:space="0"/>
              <w:bottom w:val="single" w:color="auto" w:sz="6" w:space="0"/>
              <w:right w:val="single" w:color="auto" w:sz="12" w:space="0"/>
            </w:tcBorders>
            <w:noWrap w:val="0"/>
            <w:vAlign w:val="center"/>
          </w:tcPr>
          <w:p w14:paraId="17CAE927">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动作可靠</w:t>
            </w:r>
          </w:p>
        </w:tc>
      </w:tr>
      <w:tr w14:paraId="36D62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56" w:type="dxa"/>
            <w:tcBorders>
              <w:top w:val="single" w:color="auto" w:sz="6" w:space="0"/>
              <w:left w:val="single" w:color="auto" w:sz="12" w:space="0"/>
              <w:bottom w:val="single" w:color="auto" w:sz="12" w:space="0"/>
              <w:right w:val="single" w:color="auto" w:sz="6" w:space="0"/>
            </w:tcBorders>
            <w:noWrap w:val="0"/>
            <w:vAlign w:val="center"/>
          </w:tcPr>
          <w:p w14:paraId="72141B4C">
            <w:pPr>
              <w:keepNext w:val="0"/>
              <w:keepLines w:val="0"/>
              <w:pageBreakBefore w:val="0"/>
              <w:widowControl/>
              <w:kinsoku/>
              <w:wordWrap/>
              <w:overflowPunct/>
              <w:topLinePunct w:val="0"/>
              <w:bidi w:val="0"/>
              <w:spacing w:before="0" w:beforeAutospacing="0" w:line="560" w:lineRule="exact"/>
              <w:jc w:val="center"/>
              <w:textAlignment w:val="auto"/>
              <w:rPr>
                <w:rFonts w:hint="default" w:eastAsia="方正仿宋_GB2312" w:cs="方正仿宋_GB2312" w:asciiTheme="minorAscii" w:hAnsiTheme="minorAscii"/>
                <w:kern w:val="0"/>
                <w:sz w:val="21"/>
                <w:szCs w:val="21"/>
              </w:rPr>
            </w:pPr>
            <w:r>
              <w:rPr>
                <w:rFonts w:hint="default" w:eastAsia="方正仿宋_GB2312" w:cs="方正仿宋_GB2312" w:asciiTheme="minorAscii" w:hAnsiTheme="minorAscii"/>
                <w:kern w:val="0"/>
                <w:sz w:val="21"/>
                <w:szCs w:val="21"/>
              </w:rPr>
              <w:t>13</w:t>
            </w:r>
          </w:p>
        </w:tc>
        <w:tc>
          <w:tcPr>
            <w:tcW w:w="3634" w:type="dxa"/>
            <w:tcBorders>
              <w:top w:val="single" w:color="auto" w:sz="6" w:space="0"/>
              <w:left w:val="single" w:color="auto" w:sz="6" w:space="0"/>
              <w:bottom w:val="single" w:color="auto" w:sz="12" w:space="0"/>
              <w:right w:val="single" w:color="auto" w:sz="6" w:space="0"/>
            </w:tcBorders>
            <w:noWrap w:val="0"/>
            <w:vAlign w:val="center"/>
          </w:tcPr>
          <w:p w14:paraId="64A01E17">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设备运行状况</w:t>
            </w:r>
          </w:p>
        </w:tc>
        <w:tc>
          <w:tcPr>
            <w:tcW w:w="4129" w:type="dxa"/>
            <w:tcBorders>
              <w:top w:val="single" w:color="auto" w:sz="6" w:space="0"/>
              <w:left w:val="single" w:color="auto" w:sz="6" w:space="0"/>
              <w:bottom w:val="single" w:color="auto" w:sz="12" w:space="0"/>
              <w:right w:val="single" w:color="auto" w:sz="12" w:space="0"/>
            </w:tcBorders>
            <w:noWrap w:val="0"/>
            <w:vAlign w:val="center"/>
          </w:tcPr>
          <w:p w14:paraId="77034D50">
            <w:pPr>
              <w:keepNext w:val="0"/>
              <w:keepLines w:val="0"/>
              <w:pageBreakBefore w:val="0"/>
              <w:widowControl/>
              <w:kinsoku/>
              <w:wordWrap/>
              <w:overflowPunct/>
              <w:topLinePunct w:val="0"/>
              <w:bidi w:val="0"/>
              <w:spacing w:before="0" w:beforeAutospacing="0" w:line="560" w:lineRule="exact"/>
              <w:jc w:val="left"/>
              <w:textAlignment w:val="auto"/>
              <w:rPr>
                <w:rFonts w:ascii="Arial" w:hAnsi="Arial" w:eastAsia="黑体"/>
                <w:kern w:val="0"/>
                <w:sz w:val="18"/>
                <w:szCs w:val="18"/>
              </w:rPr>
            </w:pPr>
            <w:r>
              <w:rPr>
                <w:rFonts w:ascii="黑体" w:hAnsi="黑体" w:eastAsia="黑体"/>
                <w:kern w:val="0"/>
                <w:sz w:val="18"/>
                <w:szCs w:val="18"/>
              </w:rPr>
              <w:t>正常，梯级运行平稳，无异常抖动，无</w:t>
            </w:r>
            <w:r>
              <w:rPr>
                <w:rFonts w:ascii="黑体" w:hAnsi="黑体" w:eastAsia="黑体"/>
                <w:sz w:val="18"/>
                <w:szCs w:val="18"/>
              </w:rPr>
              <w:t>异常声响</w:t>
            </w:r>
          </w:p>
        </w:tc>
      </w:tr>
    </w:tbl>
    <w:p w14:paraId="7E541196">
      <w:pPr>
        <w:numPr>
          <w:ilvl w:val="0"/>
          <w:numId w:val="0"/>
        </w:numPr>
        <w:autoSpaceDE w:val="0"/>
        <w:autoSpaceDN w:val="0"/>
        <w:adjustRightInd w:val="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（三）</w:t>
      </w:r>
      <w:r>
        <w:rPr>
          <w:rFonts w:hint="eastAsia" w:ascii="方正仿宋_GBK" w:hAnsi="方正仿宋_GBK" w:eastAsia="方正仿宋_GBK" w:cs="方正仿宋_GBK"/>
          <w:sz w:val="28"/>
          <w:szCs w:val="28"/>
        </w:rPr>
        <w:t>杂物电梯维护保养内容和要求</w:t>
      </w:r>
    </w:p>
    <w:p w14:paraId="7BC972FD">
      <w:pPr>
        <w:autoSpaceDE w:val="0"/>
        <w:autoSpaceDN w:val="0"/>
        <w:adjustRightInd w:val="0"/>
        <w:jc w:val="both"/>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r>
        <w:rPr>
          <w:rFonts w:hint="eastAsia" w:ascii="方正仿宋_GBK" w:hAnsi="方正仿宋_GBK" w:eastAsia="方正仿宋_GBK" w:cs="方正仿宋_GBK"/>
          <w:kern w:val="0"/>
          <w:sz w:val="28"/>
          <w:szCs w:val="28"/>
        </w:rPr>
        <w:t>半月维护保养内容和要求</w:t>
      </w:r>
    </w:p>
    <w:tbl>
      <w:tblPr>
        <w:tblStyle w:val="9"/>
        <w:tblW w:w="8632" w:type="dxa"/>
        <w:tblInd w:w="0" w:type="dxa"/>
        <w:tblLayout w:type="autofit"/>
        <w:tblCellMar>
          <w:top w:w="0" w:type="dxa"/>
          <w:left w:w="108" w:type="dxa"/>
          <w:bottom w:w="0" w:type="dxa"/>
          <w:right w:w="108" w:type="dxa"/>
        </w:tblCellMar>
      </w:tblPr>
      <w:tblGrid>
        <w:gridCol w:w="817"/>
        <w:gridCol w:w="3693"/>
        <w:gridCol w:w="4122"/>
      </w:tblGrid>
      <w:tr w14:paraId="059D713C">
        <w:tblPrEx>
          <w:tblCellMar>
            <w:top w:w="0" w:type="dxa"/>
            <w:left w:w="108" w:type="dxa"/>
            <w:bottom w:w="0" w:type="dxa"/>
            <w:right w:w="108" w:type="dxa"/>
          </w:tblCellMar>
        </w:tblPrEx>
        <w:trPr>
          <w:trHeight w:val="392" w:hRule="atLeast"/>
        </w:trPr>
        <w:tc>
          <w:tcPr>
            <w:tcW w:w="817" w:type="dxa"/>
            <w:tcBorders>
              <w:top w:val="single" w:color="auto" w:sz="12" w:space="0"/>
              <w:left w:val="single" w:color="auto" w:sz="12" w:space="0"/>
              <w:bottom w:val="single" w:color="auto" w:sz="4" w:space="0"/>
              <w:right w:val="single" w:color="auto" w:sz="4" w:space="0"/>
            </w:tcBorders>
            <w:noWrap/>
            <w:vAlign w:val="center"/>
          </w:tcPr>
          <w:p w14:paraId="3E00BE5D">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序号</w:t>
            </w:r>
          </w:p>
        </w:tc>
        <w:tc>
          <w:tcPr>
            <w:tcW w:w="3693" w:type="dxa"/>
            <w:tcBorders>
              <w:top w:val="single" w:color="auto" w:sz="12" w:space="0"/>
              <w:left w:val="single" w:color="auto" w:sz="4" w:space="0"/>
              <w:bottom w:val="single" w:color="auto" w:sz="4" w:space="0"/>
              <w:right w:val="single" w:color="auto" w:sz="4" w:space="0"/>
            </w:tcBorders>
            <w:noWrap w:val="0"/>
            <w:vAlign w:val="center"/>
          </w:tcPr>
          <w:p w14:paraId="78F3DA85">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维护保养内容</w:t>
            </w:r>
          </w:p>
        </w:tc>
        <w:tc>
          <w:tcPr>
            <w:tcW w:w="4122" w:type="dxa"/>
            <w:tcBorders>
              <w:top w:val="single" w:color="auto" w:sz="12" w:space="0"/>
              <w:left w:val="single" w:color="auto" w:sz="4" w:space="0"/>
              <w:bottom w:val="single" w:color="auto" w:sz="4" w:space="0"/>
              <w:right w:val="single" w:color="auto" w:sz="12" w:space="0"/>
            </w:tcBorders>
            <w:noWrap/>
            <w:vAlign w:val="center"/>
          </w:tcPr>
          <w:p w14:paraId="245834B2">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维护保养基本要求</w:t>
            </w:r>
          </w:p>
        </w:tc>
      </w:tr>
      <w:tr w14:paraId="3AE1B660">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59758F03">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64CCA8C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机房、通道环境</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44A67E9D">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清洁，门窗完好，照明正常</w:t>
            </w:r>
          </w:p>
        </w:tc>
      </w:tr>
      <w:tr w14:paraId="6582E1BA">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3EDDE23B">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2</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19E68048">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手动紧急操作装置</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6A1B8ED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齐全，在指定位置</w:t>
            </w:r>
          </w:p>
        </w:tc>
      </w:tr>
      <w:tr w14:paraId="5347FD78">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0CADE12D">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3</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1006A9E4">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驱动主机</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2F71BD7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运行时无异常振动和异常声响</w:t>
            </w:r>
          </w:p>
        </w:tc>
      </w:tr>
      <w:tr w14:paraId="3EE4A17B">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092866E2">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4</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37BBA5C4">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制动器各销轴部位</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5CCEFE28">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润滑，动作灵活</w:t>
            </w:r>
          </w:p>
        </w:tc>
      </w:tr>
      <w:tr w14:paraId="14ED948C">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3A2E4514">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5</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4C11E84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制动器间隙</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72C61A2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打开时制动衬与制动轮不发生摩擦</w:t>
            </w:r>
          </w:p>
        </w:tc>
      </w:tr>
      <w:tr w14:paraId="342A0E7C">
        <w:tblPrEx>
          <w:tblCellMar>
            <w:top w:w="0" w:type="dxa"/>
            <w:left w:w="108" w:type="dxa"/>
            <w:bottom w:w="0" w:type="dxa"/>
            <w:right w:w="108" w:type="dxa"/>
          </w:tblCellMar>
        </w:tblPrEx>
        <w:trPr>
          <w:trHeight w:val="443"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BD8BE85">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6</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1E89823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限速器各销轴部位</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15E85F08">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润滑，转动灵活，电气开关正常</w:t>
            </w:r>
          </w:p>
        </w:tc>
      </w:tr>
      <w:tr w14:paraId="678A775C">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5923EC67">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7</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60164D0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轿顶</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4D9ECC6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w:t>
            </w:r>
          </w:p>
        </w:tc>
      </w:tr>
      <w:tr w14:paraId="7E357727">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43D2D37F">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8</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53C49F77">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轿顶停止装置</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19C02BFD">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r w14:paraId="312E98CC">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693BCF37">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9</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7311C8AB">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导靴上油杯</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1CD450E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吸油毛毡齐全，油量适宜，油杯无泄漏</w:t>
            </w:r>
          </w:p>
        </w:tc>
      </w:tr>
      <w:tr w14:paraId="4FC80A65">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78A3B099">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10</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1BF83E97">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对重/平衡重块及压板</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36523884">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对重/平衡重块无松动，压板紧固</w:t>
            </w:r>
          </w:p>
        </w:tc>
      </w:tr>
      <w:tr w14:paraId="55E6AC42">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4F1261A8">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11</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00C01EA1">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井道照明</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5447C42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齐全，正常</w:t>
            </w:r>
          </w:p>
        </w:tc>
      </w:tr>
      <w:tr w14:paraId="53200CDA">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1EBB77AD">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12</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4AE6494D">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轿门门锁触点</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6CFB016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清洁，触点接触良好，接线可靠</w:t>
            </w:r>
          </w:p>
        </w:tc>
      </w:tr>
      <w:tr w14:paraId="50B70118">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72E115B7">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13</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40C013EA">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层站召唤、层楼显示</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679A8112">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齐全，有效</w:t>
            </w:r>
          </w:p>
        </w:tc>
      </w:tr>
      <w:tr w14:paraId="324837AE">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5C17319E">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14</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374E5CD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层门地坎</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0A639F0A">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w:t>
            </w:r>
          </w:p>
        </w:tc>
      </w:tr>
      <w:tr w14:paraId="1E4F7ADA">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445DC406">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15</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5FD0990A">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层门门锁自动复位</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2D9788F9">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用层门钥匙打开手动开锁装置释放后，层门门锁能自动复位</w:t>
            </w:r>
          </w:p>
        </w:tc>
      </w:tr>
      <w:tr w14:paraId="75C32F40">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61267BFD">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16</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55BF5BA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层门门锁电气触点</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3093130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清洁，触点接触良好，接线可靠</w:t>
            </w:r>
          </w:p>
        </w:tc>
      </w:tr>
      <w:tr w14:paraId="6F817490">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3DCD4A28">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17</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3E6A9B4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层门锁紧元件啮合长度</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301A60D7">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不小于5mm</w:t>
            </w:r>
          </w:p>
        </w:tc>
      </w:tr>
      <w:tr w14:paraId="0FF37BBA">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1317E2A7">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18</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70066FE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层门门导靴</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5F648EC3">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无卡阻，滑动顺畅</w:t>
            </w:r>
          </w:p>
        </w:tc>
      </w:tr>
      <w:tr w14:paraId="49A17229">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430052AF">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19</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5FCAA9B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底坑环境</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0E43CE8D">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清洁，无渗水、积水，照明正常</w:t>
            </w:r>
          </w:p>
        </w:tc>
      </w:tr>
      <w:tr w14:paraId="18AFA1C7">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12" w:space="0"/>
              <w:right w:val="single" w:color="auto" w:sz="4" w:space="0"/>
            </w:tcBorders>
            <w:noWrap w:val="0"/>
            <w:vAlign w:val="center"/>
          </w:tcPr>
          <w:p w14:paraId="37B569EA">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20</w:t>
            </w:r>
          </w:p>
        </w:tc>
        <w:tc>
          <w:tcPr>
            <w:tcW w:w="3693" w:type="dxa"/>
            <w:tcBorders>
              <w:top w:val="single" w:color="auto" w:sz="4" w:space="0"/>
              <w:left w:val="single" w:color="auto" w:sz="4" w:space="0"/>
              <w:bottom w:val="single" w:color="auto" w:sz="12" w:space="0"/>
              <w:right w:val="single" w:color="auto" w:sz="4" w:space="0"/>
            </w:tcBorders>
            <w:noWrap w:val="0"/>
            <w:vAlign w:val="center"/>
          </w:tcPr>
          <w:p w14:paraId="3D8D271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底坑停止装置</w:t>
            </w:r>
          </w:p>
        </w:tc>
        <w:tc>
          <w:tcPr>
            <w:tcW w:w="4122" w:type="dxa"/>
            <w:tcBorders>
              <w:top w:val="single" w:color="auto" w:sz="4" w:space="0"/>
              <w:left w:val="single" w:color="auto" w:sz="4" w:space="0"/>
              <w:bottom w:val="single" w:color="auto" w:sz="12" w:space="0"/>
              <w:right w:val="single" w:color="auto" w:sz="12" w:space="0"/>
            </w:tcBorders>
            <w:noWrap w:val="0"/>
            <w:vAlign w:val="center"/>
          </w:tcPr>
          <w:p w14:paraId="6210B0B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bl>
    <w:p w14:paraId="4C37F0A5">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val="0"/>
          <w:bCs/>
          <w:kern w:val="0"/>
          <w:sz w:val="28"/>
          <w:szCs w:val="28"/>
          <w:lang w:val="en-US" w:eastAsia="zh-CN"/>
        </w:rPr>
        <w:t>2、</w:t>
      </w:r>
      <w:r>
        <w:rPr>
          <w:rFonts w:hint="eastAsia" w:ascii="方正仿宋_GBK" w:hAnsi="方正仿宋_GBK" w:eastAsia="方正仿宋_GBK" w:cs="方正仿宋_GBK"/>
          <w:b w:val="0"/>
          <w:bCs/>
          <w:kern w:val="0"/>
          <w:sz w:val="28"/>
          <w:szCs w:val="28"/>
        </w:rPr>
        <w:t>季</w:t>
      </w:r>
      <w:r>
        <w:rPr>
          <w:rFonts w:hint="eastAsia" w:ascii="方正仿宋_GBK" w:hAnsi="方正仿宋_GBK" w:eastAsia="方正仿宋_GBK" w:cs="方正仿宋_GBK"/>
          <w:kern w:val="0"/>
          <w:sz w:val="28"/>
          <w:szCs w:val="28"/>
        </w:rPr>
        <w:t>度维护保养内容和要求</w:t>
      </w:r>
    </w:p>
    <w:p w14:paraId="2CCF0694">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季度维护保养内容和要求除符合半月维护保养内容和要求外，还应当符合以下内容和要求 </w:t>
      </w:r>
    </w:p>
    <w:tbl>
      <w:tblPr>
        <w:tblStyle w:val="9"/>
        <w:tblW w:w="863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17"/>
        <w:gridCol w:w="3693"/>
        <w:gridCol w:w="4122"/>
      </w:tblGrid>
      <w:tr w14:paraId="39626B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817" w:type="dxa"/>
            <w:tcBorders>
              <w:top w:val="single" w:color="auto" w:sz="12" w:space="0"/>
              <w:left w:val="single" w:color="auto" w:sz="12" w:space="0"/>
              <w:bottom w:val="single" w:color="auto" w:sz="8" w:space="0"/>
              <w:right w:val="single" w:color="auto" w:sz="8" w:space="0"/>
            </w:tcBorders>
            <w:noWrap/>
            <w:vAlign w:val="center"/>
          </w:tcPr>
          <w:p w14:paraId="01F8D85A">
            <w:pPr>
              <w:keepNext w:val="0"/>
              <w:keepLines w:val="0"/>
              <w:pageBreakBefore w:val="0"/>
              <w:widowControl/>
              <w:kinsoku/>
              <w:wordWrap/>
              <w:overflowPunct/>
              <w:topLinePunct w:val="0"/>
              <w:bidi w:val="0"/>
              <w:spacing w:before="0" w:beforeAutospacing="0" w:line="560" w:lineRule="exact"/>
              <w:jc w:val="center"/>
              <w:textAlignment w:val="auto"/>
              <w:rPr>
                <w:rFonts w:hint="eastAsia" w:ascii="方正仿宋_GB2312" w:hAnsi="方正仿宋_GB2312" w:eastAsia="方正仿宋_GB2312" w:cs="方正仿宋_GB2312"/>
                <w:sz w:val="24"/>
                <w:szCs w:val="24"/>
              </w:rPr>
            </w:pPr>
            <w:r>
              <w:rPr>
                <w:rFonts w:hint="eastAsia" w:ascii="黑体" w:hAnsi="黑体" w:eastAsia="黑体"/>
                <w:kern w:val="0"/>
                <w:sz w:val="24"/>
                <w:szCs w:val="24"/>
              </w:rPr>
              <w:t>序号</w:t>
            </w:r>
          </w:p>
        </w:tc>
        <w:tc>
          <w:tcPr>
            <w:tcW w:w="3693" w:type="dxa"/>
            <w:tcBorders>
              <w:top w:val="single" w:color="auto" w:sz="12" w:space="0"/>
              <w:left w:val="single" w:color="auto" w:sz="8" w:space="0"/>
              <w:bottom w:val="single" w:color="auto" w:sz="8" w:space="0"/>
              <w:right w:val="single" w:color="auto" w:sz="8" w:space="0"/>
            </w:tcBorders>
            <w:noWrap w:val="0"/>
            <w:vAlign w:val="center"/>
          </w:tcPr>
          <w:p w14:paraId="75C1DB7E">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维护保养内容</w:t>
            </w:r>
          </w:p>
        </w:tc>
        <w:tc>
          <w:tcPr>
            <w:tcW w:w="4122" w:type="dxa"/>
            <w:tcBorders>
              <w:top w:val="single" w:color="auto" w:sz="12" w:space="0"/>
              <w:left w:val="single" w:color="auto" w:sz="8" w:space="0"/>
              <w:bottom w:val="single" w:color="auto" w:sz="8" w:space="0"/>
              <w:right w:val="single" w:color="auto" w:sz="12" w:space="0"/>
            </w:tcBorders>
            <w:noWrap/>
            <w:vAlign w:val="center"/>
          </w:tcPr>
          <w:p w14:paraId="0E3CD423">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维护保养基本要求</w:t>
            </w:r>
          </w:p>
        </w:tc>
      </w:tr>
      <w:tr w14:paraId="0A50CD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8" w:space="0"/>
              <w:right w:val="single" w:color="auto" w:sz="8" w:space="0"/>
            </w:tcBorders>
            <w:noWrap w:val="0"/>
            <w:vAlign w:val="center"/>
          </w:tcPr>
          <w:p w14:paraId="4A3FDF7D">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6B8DC2C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减速机润滑油</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6147FA33">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油量适宜，除蜗杆伸出端外均无渗漏</w:t>
            </w:r>
          </w:p>
        </w:tc>
      </w:tr>
      <w:tr w14:paraId="41A27A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8" w:space="0"/>
              <w:right w:val="single" w:color="auto" w:sz="8" w:space="0"/>
            </w:tcBorders>
            <w:noWrap w:val="0"/>
            <w:vAlign w:val="center"/>
          </w:tcPr>
          <w:p w14:paraId="00403586">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2</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0E8A5C7B">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制动衬</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79676E3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清洁，磨损量不超制造单位要求</w:t>
            </w:r>
          </w:p>
        </w:tc>
      </w:tr>
      <w:tr w14:paraId="298EDB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817" w:type="dxa"/>
            <w:tcBorders>
              <w:top w:val="single" w:color="auto" w:sz="8" w:space="0"/>
              <w:left w:val="single" w:color="auto" w:sz="12" w:space="0"/>
              <w:bottom w:val="single" w:color="auto" w:sz="8" w:space="0"/>
              <w:right w:val="single" w:color="auto" w:sz="8" w:space="0"/>
            </w:tcBorders>
            <w:noWrap w:val="0"/>
            <w:vAlign w:val="center"/>
          </w:tcPr>
          <w:p w14:paraId="7255CDFA">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3</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6BE6F159">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曳引轮槽、悬挂装置</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3ADD9921">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清洁，无严重油腻，张力均匀</w:t>
            </w:r>
          </w:p>
        </w:tc>
      </w:tr>
      <w:tr w14:paraId="190CAF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8" w:space="0"/>
              <w:right w:val="single" w:color="auto" w:sz="8" w:space="0"/>
            </w:tcBorders>
            <w:noWrap w:val="0"/>
            <w:vAlign w:val="center"/>
          </w:tcPr>
          <w:p w14:paraId="797AA5F2">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4</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293160F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限速器轮槽、限速器钢丝绳</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7076480A">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清洁，无严重油腻</w:t>
            </w:r>
          </w:p>
        </w:tc>
      </w:tr>
      <w:tr w14:paraId="15DA8E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8" w:space="0"/>
              <w:right w:val="single" w:color="auto" w:sz="8" w:space="0"/>
            </w:tcBorders>
            <w:noWrap w:val="0"/>
            <w:vAlign w:val="center"/>
          </w:tcPr>
          <w:p w14:paraId="4899BC47">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5</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17F53589">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靴衬</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35002DDD">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清洁，磨损量不超过制造单位要求</w:t>
            </w:r>
          </w:p>
        </w:tc>
      </w:tr>
      <w:tr w14:paraId="507504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8" w:space="0"/>
              <w:right w:val="single" w:color="auto" w:sz="8" w:space="0"/>
            </w:tcBorders>
            <w:noWrap w:val="0"/>
            <w:vAlign w:val="center"/>
          </w:tcPr>
          <w:p w14:paraId="3430F93B">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6</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50D79D2A">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层门、轿门系统中传动钢丝绳、链条、传动带</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35DED3E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按照制造单位要求进行清洁、调整</w:t>
            </w:r>
          </w:p>
        </w:tc>
      </w:tr>
      <w:tr w14:paraId="65ECE6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8" w:space="0"/>
              <w:right w:val="single" w:color="auto" w:sz="8" w:space="0"/>
            </w:tcBorders>
            <w:noWrap w:val="0"/>
            <w:vAlign w:val="center"/>
          </w:tcPr>
          <w:p w14:paraId="7ADBF56A">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7</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40C2DE62">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层门门导靴</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0762F12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磨损量不超过制造单位要求</w:t>
            </w:r>
          </w:p>
        </w:tc>
      </w:tr>
      <w:tr w14:paraId="42972E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12" w:space="0"/>
              <w:right w:val="single" w:color="auto" w:sz="8" w:space="0"/>
            </w:tcBorders>
            <w:noWrap w:val="0"/>
            <w:vAlign w:val="center"/>
          </w:tcPr>
          <w:p w14:paraId="582D861D">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8</w:t>
            </w:r>
          </w:p>
        </w:tc>
        <w:tc>
          <w:tcPr>
            <w:tcW w:w="3693" w:type="dxa"/>
            <w:tcBorders>
              <w:top w:val="single" w:color="auto" w:sz="8" w:space="0"/>
              <w:left w:val="single" w:color="auto" w:sz="8" w:space="0"/>
              <w:bottom w:val="single" w:color="auto" w:sz="12" w:space="0"/>
              <w:right w:val="single" w:color="auto" w:sz="8" w:space="0"/>
            </w:tcBorders>
            <w:noWrap w:val="0"/>
            <w:vAlign w:val="center"/>
          </w:tcPr>
          <w:p w14:paraId="0AC1028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限速器张紧轮装置和电气安全装置</w:t>
            </w:r>
          </w:p>
        </w:tc>
        <w:tc>
          <w:tcPr>
            <w:tcW w:w="4122" w:type="dxa"/>
            <w:tcBorders>
              <w:top w:val="single" w:color="auto" w:sz="8" w:space="0"/>
              <w:left w:val="single" w:color="auto" w:sz="8" w:space="0"/>
              <w:bottom w:val="single" w:color="auto" w:sz="12" w:space="0"/>
              <w:right w:val="single" w:color="auto" w:sz="12" w:space="0"/>
            </w:tcBorders>
            <w:noWrap w:val="0"/>
            <w:vAlign w:val="center"/>
          </w:tcPr>
          <w:p w14:paraId="3B0229D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bl>
    <w:p w14:paraId="04047EAC">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w:t>
      </w:r>
      <w:r>
        <w:rPr>
          <w:rFonts w:hint="eastAsia" w:ascii="方正仿宋_GBK" w:hAnsi="方正仿宋_GBK" w:eastAsia="方正仿宋_GBK" w:cs="方正仿宋_GBK"/>
          <w:kern w:val="0"/>
          <w:sz w:val="28"/>
          <w:szCs w:val="28"/>
          <w:lang w:val="en-US" w:eastAsia="zh-CN"/>
        </w:rPr>
        <w:t>3、</w:t>
      </w:r>
      <w:r>
        <w:rPr>
          <w:rFonts w:hint="eastAsia" w:ascii="方正仿宋_GBK" w:hAnsi="方正仿宋_GBK" w:eastAsia="方正仿宋_GBK" w:cs="方正仿宋_GBK"/>
          <w:kern w:val="0"/>
          <w:sz w:val="28"/>
          <w:szCs w:val="28"/>
        </w:rPr>
        <w:t>半年维护保养内容和要求</w:t>
      </w:r>
    </w:p>
    <w:p w14:paraId="729415D3">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半年维护保养内容和要求除符合季度维护保养内容和要求外，还应当符合表以下内容和要求</w:t>
      </w:r>
    </w:p>
    <w:tbl>
      <w:tblPr>
        <w:tblStyle w:val="9"/>
        <w:tblW w:w="8632" w:type="dxa"/>
        <w:tblInd w:w="0" w:type="dxa"/>
        <w:tblLayout w:type="autofit"/>
        <w:tblCellMar>
          <w:top w:w="0" w:type="dxa"/>
          <w:left w:w="108" w:type="dxa"/>
          <w:bottom w:w="0" w:type="dxa"/>
          <w:right w:w="108" w:type="dxa"/>
        </w:tblCellMar>
      </w:tblPr>
      <w:tblGrid>
        <w:gridCol w:w="817"/>
        <w:gridCol w:w="3693"/>
        <w:gridCol w:w="4122"/>
      </w:tblGrid>
      <w:tr w14:paraId="26D78EDF">
        <w:tblPrEx>
          <w:tblCellMar>
            <w:top w:w="0" w:type="dxa"/>
            <w:left w:w="108" w:type="dxa"/>
            <w:bottom w:w="0" w:type="dxa"/>
            <w:right w:w="108" w:type="dxa"/>
          </w:tblCellMar>
        </w:tblPrEx>
        <w:trPr>
          <w:trHeight w:val="397" w:hRule="atLeast"/>
        </w:trPr>
        <w:tc>
          <w:tcPr>
            <w:tcW w:w="817" w:type="dxa"/>
            <w:tcBorders>
              <w:top w:val="single" w:color="auto" w:sz="12" w:space="0"/>
              <w:left w:val="single" w:color="auto" w:sz="12" w:space="0"/>
              <w:bottom w:val="single" w:color="auto" w:sz="4" w:space="0"/>
              <w:right w:val="single" w:color="auto" w:sz="4" w:space="0"/>
            </w:tcBorders>
            <w:noWrap/>
            <w:vAlign w:val="center"/>
          </w:tcPr>
          <w:p w14:paraId="3757F56A">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序号</w:t>
            </w:r>
          </w:p>
        </w:tc>
        <w:tc>
          <w:tcPr>
            <w:tcW w:w="3693" w:type="dxa"/>
            <w:tcBorders>
              <w:top w:val="single" w:color="auto" w:sz="12" w:space="0"/>
              <w:left w:val="single" w:color="auto" w:sz="4" w:space="0"/>
              <w:bottom w:val="single" w:color="auto" w:sz="4" w:space="0"/>
              <w:right w:val="single" w:color="auto" w:sz="4" w:space="0"/>
            </w:tcBorders>
            <w:noWrap w:val="0"/>
            <w:vAlign w:val="center"/>
          </w:tcPr>
          <w:p w14:paraId="4678A940">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维护保养内容</w:t>
            </w:r>
          </w:p>
        </w:tc>
        <w:tc>
          <w:tcPr>
            <w:tcW w:w="4122" w:type="dxa"/>
            <w:tcBorders>
              <w:top w:val="single" w:color="auto" w:sz="12" w:space="0"/>
              <w:left w:val="single" w:color="auto" w:sz="4" w:space="0"/>
              <w:bottom w:val="single" w:color="auto" w:sz="4" w:space="0"/>
              <w:right w:val="single" w:color="auto" w:sz="12" w:space="0"/>
            </w:tcBorders>
            <w:noWrap/>
            <w:vAlign w:val="center"/>
          </w:tcPr>
          <w:p w14:paraId="121CABC8">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维护保养基本要求</w:t>
            </w:r>
          </w:p>
        </w:tc>
      </w:tr>
      <w:tr w14:paraId="4EEA560A">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4EC35E44">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7E284E7B">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电动机与减速机联轴器</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224D1B8B">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连接无松动，弹性元件外观良好，无老化等现象</w:t>
            </w:r>
          </w:p>
        </w:tc>
      </w:tr>
      <w:tr w14:paraId="47F27C12">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048199FE">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2</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17779EBD">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驱动轮、导向轮轴承部</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6B1854C9">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无异常声响，无振动，润滑良好</w:t>
            </w:r>
          </w:p>
        </w:tc>
      </w:tr>
      <w:tr w14:paraId="0A42FA2F">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27FE3EF8">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3</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15E7B2A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制动器上检测开关</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1369126D">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工作正常，制动器动作可靠</w:t>
            </w:r>
          </w:p>
        </w:tc>
      </w:tr>
      <w:tr w14:paraId="630D435C">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4C36234D">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4</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4FB7A468">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控制柜内各接线端子</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7D2319A7">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各接线紧固、整齐，线号齐全清晰</w:t>
            </w:r>
          </w:p>
        </w:tc>
      </w:tr>
      <w:tr w14:paraId="6051DDCD">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7A482B96">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5</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646A312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控制柜各仪表</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07EC93DD">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显示正确</w:t>
            </w:r>
          </w:p>
        </w:tc>
      </w:tr>
      <w:tr w14:paraId="192BFC5D">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57CAFB48">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6</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2565475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悬挂装置</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27F47B49">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磨损量、断丝数未超过要求</w:t>
            </w:r>
          </w:p>
        </w:tc>
      </w:tr>
      <w:tr w14:paraId="62F3FAB3">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41543050">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7</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108C99B1">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绳头组合</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1A411561">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螺母无松动</w:t>
            </w:r>
          </w:p>
        </w:tc>
      </w:tr>
      <w:tr w14:paraId="0823D1AA">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7E0BA487">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8</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43B5349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限速器钢丝绳</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477C62B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磨损量、断丝数不超过制造单位要求</w:t>
            </w:r>
          </w:p>
        </w:tc>
      </w:tr>
      <w:tr w14:paraId="0D3A4A3A">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4" w:space="0"/>
              <w:right w:val="single" w:color="auto" w:sz="4" w:space="0"/>
            </w:tcBorders>
            <w:noWrap w:val="0"/>
            <w:vAlign w:val="center"/>
          </w:tcPr>
          <w:p w14:paraId="1D605A92">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9</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137F71F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对重缓冲距离</w:t>
            </w:r>
          </w:p>
        </w:tc>
        <w:tc>
          <w:tcPr>
            <w:tcW w:w="4122" w:type="dxa"/>
            <w:tcBorders>
              <w:top w:val="single" w:color="auto" w:sz="4" w:space="0"/>
              <w:left w:val="single" w:color="auto" w:sz="4" w:space="0"/>
              <w:bottom w:val="single" w:color="auto" w:sz="4" w:space="0"/>
              <w:right w:val="single" w:color="auto" w:sz="12" w:space="0"/>
            </w:tcBorders>
            <w:noWrap w:val="0"/>
            <w:vAlign w:val="center"/>
          </w:tcPr>
          <w:p w14:paraId="074E1807">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符合标准值</w:t>
            </w:r>
          </w:p>
        </w:tc>
      </w:tr>
      <w:tr w14:paraId="2BC0CE7B">
        <w:tblPrEx>
          <w:tblCellMar>
            <w:top w:w="0" w:type="dxa"/>
            <w:left w:w="108" w:type="dxa"/>
            <w:bottom w:w="0" w:type="dxa"/>
            <w:right w:w="108" w:type="dxa"/>
          </w:tblCellMar>
        </w:tblPrEx>
        <w:tc>
          <w:tcPr>
            <w:tcW w:w="817" w:type="dxa"/>
            <w:tcBorders>
              <w:top w:val="single" w:color="auto" w:sz="4" w:space="0"/>
              <w:left w:val="single" w:color="auto" w:sz="12" w:space="0"/>
              <w:bottom w:val="single" w:color="auto" w:sz="12" w:space="0"/>
              <w:right w:val="single" w:color="auto" w:sz="4" w:space="0"/>
            </w:tcBorders>
            <w:noWrap w:val="0"/>
            <w:vAlign w:val="center"/>
          </w:tcPr>
          <w:p w14:paraId="713E7700">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10</w:t>
            </w:r>
          </w:p>
        </w:tc>
        <w:tc>
          <w:tcPr>
            <w:tcW w:w="3693" w:type="dxa"/>
            <w:tcBorders>
              <w:top w:val="single" w:color="auto" w:sz="4" w:space="0"/>
              <w:left w:val="single" w:color="auto" w:sz="4" w:space="0"/>
              <w:bottom w:val="single" w:color="auto" w:sz="12" w:space="0"/>
              <w:right w:val="single" w:color="auto" w:sz="4" w:space="0"/>
            </w:tcBorders>
            <w:noWrap w:val="0"/>
            <w:vAlign w:val="center"/>
          </w:tcPr>
          <w:p w14:paraId="53D5BD96">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上、下极限开关</w:t>
            </w:r>
          </w:p>
        </w:tc>
        <w:tc>
          <w:tcPr>
            <w:tcW w:w="4122" w:type="dxa"/>
            <w:tcBorders>
              <w:top w:val="single" w:color="auto" w:sz="4" w:space="0"/>
              <w:left w:val="single" w:color="auto" w:sz="4" w:space="0"/>
              <w:bottom w:val="single" w:color="auto" w:sz="12" w:space="0"/>
              <w:right w:val="single" w:color="auto" w:sz="12" w:space="0"/>
            </w:tcBorders>
            <w:noWrap w:val="0"/>
            <w:vAlign w:val="center"/>
          </w:tcPr>
          <w:p w14:paraId="4F3B2E5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bl>
    <w:p w14:paraId="50CB7B9F">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方正仿宋_GBK" w:hAnsi="方正仿宋_GBK" w:eastAsia="方正仿宋_GBK" w:cs="方正仿宋_GBK"/>
          <w:kern w:val="0"/>
          <w:sz w:val="28"/>
          <w:szCs w:val="28"/>
        </w:rPr>
      </w:pPr>
    </w:p>
    <w:p w14:paraId="045F20D8">
      <w:pPr>
        <w:keepNext w:val="0"/>
        <w:keepLines w:val="0"/>
        <w:pageBreakBefore w:val="0"/>
        <w:widowControl w:val="0"/>
        <w:kinsoku/>
        <w:wordWrap/>
        <w:overflowPunct/>
        <w:topLinePunct w:val="0"/>
        <w:bidi w:val="0"/>
        <w:snapToGrid/>
        <w:spacing w:line="480" w:lineRule="exact"/>
        <w:textAlignment w:val="auto"/>
        <w:rPr>
          <w:rFonts w:hint="eastAsia" w:ascii="方正仿宋_GBK" w:hAnsi="方正仿宋_GBK" w:eastAsia="方正仿宋_GBK" w:cs="方正仿宋_GBK"/>
          <w:b w:val="0"/>
          <w:bCs/>
          <w:kern w:val="0"/>
          <w:sz w:val="28"/>
          <w:szCs w:val="28"/>
        </w:rPr>
      </w:pPr>
      <w:r>
        <w:rPr>
          <w:rFonts w:hint="eastAsia" w:ascii="方正仿宋_GBK" w:hAnsi="方正仿宋_GBK" w:eastAsia="方正仿宋_GBK" w:cs="方正仿宋_GBK"/>
          <w:b w:val="0"/>
          <w:bCs/>
          <w:kern w:val="0"/>
          <w:sz w:val="28"/>
          <w:szCs w:val="28"/>
          <w:lang w:val="en-US" w:eastAsia="zh-CN"/>
        </w:rPr>
        <w:t>4、</w:t>
      </w:r>
      <w:r>
        <w:rPr>
          <w:rFonts w:hint="eastAsia" w:ascii="方正仿宋_GBK" w:hAnsi="方正仿宋_GBK" w:eastAsia="方正仿宋_GBK" w:cs="方正仿宋_GBK"/>
          <w:b w:val="0"/>
          <w:bCs/>
          <w:kern w:val="0"/>
          <w:sz w:val="28"/>
          <w:szCs w:val="28"/>
        </w:rPr>
        <w:t>年度维护保养内容和要求</w:t>
      </w:r>
    </w:p>
    <w:p w14:paraId="2F6FFE51">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s="方正仿宋_GB2312"/>
          <w:sz w:val="22"/>
          <w:szCs w:val="22"/>
        </w:rPr>
      </w:pPr>
      <w:r>
        <w:rPr>
          <w:rFonts w:hint="eastAsia" w:ascii="方正仿宋_GBK" w:hAnsi="方正仿宋_GBK" w:eastAsia="方正仿宋_GBK" w:cs="方正仿宋_GBK"/>
          <w:kern w:val="0"/>
          <w:sz w:val="28"/>
          <w:szCs w:val="28"/>
        </w:rPr>
        <w:t>年度维护保养除符合半年维护保养的内容和要求外，还应当符合以下要求</w:t>
      </w:r>
    </w:p>
    <w:tbl>
      <w:tblPr>
        <w:tblStyle w:val="9"/>
        <w:tblW w:w="863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17"/>
        <w:gridCol w:w="3693"/>
        <w:gridCol w:w="4122"/>
      </w:tblGrid>
      <w:tr w14:paraId="737026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817" w:type="dxa"/>
            <w:tcBorders>
              <w:top w:val="single" w:color="auto" w:sz="12" w:space="0"/>
              <w:left w:val="single" w:color="auto" w:sz="12" w:space="0"/>
              <w:bottom w:val="single" w:color="auto" w:sz="8" w:space="0"/>
              <w:right w:val="single" w:color="auto" w:sz="8" w:space="0"/>
            </w:tcBorders>
            <w:noWrap/>
            <w:vAlign w:val="center"/>
          </w:tcPr>
          <w:p w14:paraId="1F2AE2F1">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序号</w:t>
            </w:r>
          </w:p>
        </w:tc>
        <w:tc>
          <w:tcPr>
            <w:tcW w:w="3693" w:type="dxa"/>
            <w:tcBorders>
              <w:top w:val="single" w:color="auto" w:sz="12" w:space="0"/>
              <w:left w:val="single" w:color="auto" w:sz="8" w:space="0"/>
              <w:bottom w:val="single" w:color="auto" w:sz="8" w:space="0"/>
              <w:right w:val="single" w:color="auto" w:sz="8" w:space="0"/>
            </w:tcBorders>
            <w:noWrap w:val="0"/>
            <w:vAlign w:val="center"/>
          </w:tcPr>
          <w:p w14:paraId="36CBD744">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维护保养内容</w:t>
            </w:r>
          </w:p>
        </w:tc>
        <w:tc>
          <w:tcPr>
            <w:tcW w:w="4122" w:type="dxa"/>
            <w:tcBorders>
              <w:top w:val="single" w:color="auto" w:sz="12" w:space="0"/>
              <w:left w:val="single" w:color="auto" w:sz="8" w:space="0"/>
              <w:bottom w:val="single" w:color="auto" w:sz="8" w:space="0"/>
              <w:right w:val="single" w:color="auto" w:sz="12" w:space="0"/>
            </w:tcBorders>
            <w:noWrap/>
            <w:vAlign w:val="center"/>
          </w:tcPr>
          <w:p w14:paraId="636BD292">
            <w:pPr>
              <w:keepNext w:val="0"/>
              <w:keepLines w:val="0"/>
              <w:pageBreakBefore w:val="0"/>
              <w:widowControl/>
              <w:kinsoku/>
              <w:wordWrap/>
              <w:overflowPunct/>
              <w:topLinePunct w:val="0"/>
              <w:bidi w:val="0"/>
              <w:spacing w:before="0" w:beforeAutospacing="0" w:line="560" w:lineRule="exact"/>
              <w:jc w:val="center"/>
              <w:textAlignment w:val="auto"/>
              <w:rPr>
                <w:rFonts w:hint="eastAsia" w:ascii="黑体" w:hAnsi="黑体" w:eastAsia="黑体"/>
                <w:kern w:val="0"/>
                <w:sz w:val="24"/>
                <w:szCs w:val="24"/>
              </w:rPr>
            </w:pPr>
            <w:r>
              <w:rPr>
                <w:rFonts w:hint="eastAsia" w:ascii="黑体" w:hAnsi="黑体" w:eastAsia="黑体"/>
                <w:kern w:val="0"/>
                <w:sz w:val="24"/>
                <w:szCs w:val="24"/>
              </w:rPr>
              <w:t>维护保养基本要求</w:t>
            </w:r>
          </w:p>
        </w:tc>
      </w:tr>
      <w:tr w14:paraId="2849AA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8" w:space="0"/>
              <w:right w:val="single" w:color="auto" w:sz="8" w:space="0"/>
            </w:tcBorders>
            <w:noWrap w:val="0"/>
            <w:vAlign w:val="center"/>
          </w:tcPr>
          <w:p w14:paraId="535A35BE">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523A597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减速机润滑油</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20D962E1">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按照制造单位要求适时更换，油质符合要求</w:t>
            </w:r>
          </w:p>
        </w:tc>
      </w:tr>
      <w:tr w14:paraId="5D9413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8" w:space="0"/>
              <w:right w:val="single" w:color="auto" w:sz="8" w:space="0"/>
            </w:tcBorders>
            <w:noWrap w:val="0"/>
            <w:vAlign w:val="center"/>
          </w:tcPr>
          <w:p w14:paraId="56A6EF52">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2</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1B45D8E2">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控制柜接触器、继电器触点</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0D86423A">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接触良好</w:t>
            </w:r>
          </w:p>
        </w:tc>
      </w:tr>
      <w:tr w14:paraId="18A735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8" w:space="0"/>
              <w:right w:val="single" w:color="auto" w:sz="8" w:space="0"/>
            </w:tcBorders>
            <w:noWrap w:val="0"/>
            <w:vAlign w:val="center"/>
          </w:tcPr>
          <w:p w14:paraId="2C11016D">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3</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447BA04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制动器铁芯(柱塞)</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6F852B33">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分解进行清洁、润滑、检查，磨损量不超过制造单位要求</w:t>
            </w:r>
          </w:p>
        </w:tc>
      </w:tr>
      <w:tr w14:paraId="3F0E49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8" w:space="0"/>
              <w:right w:val="single" w:color="auto" w:sz="8" w:space="0"/>
            </w:tcBorders>
            <w:noWrap w:val="0"/>
            <w:vAlign w:val="center"/>
          </w:tcPr>
          <w:p w14:paraId="28FBEABD">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4</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6A5F2AD0">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制动器制动弹簧压缩量</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41A6FD2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符合制造单位要求，保持有足够的制动力</w:t>
            </w:r>
          </w:p>
        </w:tc>
      </w:tr>
      <w:tr w14:paraId="1BC4A2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8" w:space="0"/>
              <w:right w:val="single" w:color="auto" w:sz="8" w:space="0"/>
            </w:tcBorders>
            <w:noWrap w:val="0"/>
            <w:vAlign w:val="center"/>
          </w:tcPr>
          <w:p w14:paraId="1012064F">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5</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3C3F17A3">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导电回路绝缘性能测试</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6F14B89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符合标准值</w:t>
            </w:r>
          </w:p>
        </w:tc>
      </w:tr>
      <w:tr w14:paraId="20401D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8" w:space="0"/>
              <w:right w:val="single" w:color="auto" w:sz="8" w:space="0"/>
            </w:tcBorders>
            <w:noWrap w:val="0"/>
            <w:vAlign w:val="center"/>
          </w:tcPr>
          <w:p w14:paraId="33196FBC">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6</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5E63921B">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限速器安全钳联动试验(每5 年进行一次限速器动作速度校验)</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3C513C8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工作正常</w:t>
            </w:r>
          </w:p>
        </w:tc>
      </w:tr>
      <w:tr w14:paraId="3CEE9B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trPr>
        <w:tc>
          <w:tcPr>
            <w:tcW w:w="817" w:type="dxa"/>
            <w:tcBorders>
              <w:top w:val="single" w:color="auto" w:sz="8" w:space="0"/>
              <w:left w:val="single" w:color="auto" w:sz="12" w:space="0"/>
              <w:bottom w:val="single" w:color="auto" w:sz="8" w:space="0"/>
              <w:right w:val="single" w:color="auto" w:sz="8" w:space="0"/>
            </w:tcBorders>
            <w:noWrap w:val="0"/>
            <w:vAlign w:val="center"/>
          </w:tcPr>
          <w:p w14:paraId="320BD5A9">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7</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3E3B2D7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轿顶、轿厢架、轿门及附件安装螺栓</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0ABED6C9">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紧固</w:t>
            </w:r>
          </w:p>
        </w:tc>
      </w:tr>
      <w:tr w14:paraId="18A3E3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817" w:type="dxa"/>
            <w:tcBorders>
              <w:top w:val="single" w:color="auto" w:sz="8" w:space="0"/>
              <w:left w:val="single" w:color="auto" w:sz="12" w:space="0"/>
              <w:bottom w:val="single" w:color="auto" w:sz="8" w:space="0"/>
              <w:right w:val="single" w:color="auto" w:sz="8" w:space="0"/>
            </w:tcBorders>
            <w:noWrap w:val="0"/>
            <w:vAlign w:val="center"/>
          </w:tcPr>
          <w:p w14:paraId="7D8C9F07">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8</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6636F451">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轿厢及对重/平衡重导轨支架</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64197F02">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固定，无松动</w:t>
            </w:r>
          </w:p>
        </w:tc>
      </w:tr>
      <w:tr w14:paraId="0D69FD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8" w:space="0"/>
              <w:right w:val="single" w:color="auto" w:sz="8" w:space="0"/>
            </w:tcBorders>
            <w:noWrap w:val="0"/>
            <w:vAlign w:val="center"/>
          </w:tcPr>
          <w:p w14:paraId="409982BE">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9</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2EF1C518">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轿厢及对重/平衡重导轨</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56294157">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清洁，压板牢固</w:t>
            </w:r>
          </w:p>
        </w:tc>
      </w:tr>
      <w:tr w14:paraId="5CB23B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8" w:space="0"/>
              <w:right w:val="single" w:color="auto" w:sz="8" w:space="0"/>
            </w:tcBorders>
            <w:noWrap w:val="0"/>
            <w:vAlign w:val="center"/>
          </w:tcPr>
          <w:p w14:paraId="03881133">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10</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1E624B01">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随行电缆</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54BEB76F">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无损伤</w:t>
            </w:r>
          </w:p>
        </w:tc>
      </w:tr>
      <w:tr w14:paraId="18B832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8" w:space="0"/>
              <w:right w:val="single" w:color="auto" w:sz="8" w:space="0"/>
            </w:tcBorders>
            <w:noWrap w:val="0"/>
            <w:vAlign w:val="center"/>
          </w:tcPr>
          <w:p w14:paraId="7045561E">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11</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7B59B1FE">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层门装置和地坎</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46BAFE58">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无影响正常使用的变形，各安装螺栓紧固</w:t>
            </w:r>
          </w:p>
        </w:tc>
      </w:tr>
      <w:tr w14:paraId="0E149A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8" w:space="0"/>
              <w:right w:val="single" w:color="auto" w:sz="8" w:space="0"/>
            </w:tcBorders>
            <w:noWrap w:val="0"/>
            <w:vAlign w:val="center"/>
          </w:tcPr>
          <w:p w14:paraId="63C53B31">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12</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306D2BA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安全钳钳座</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7CD0A662">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固定，无松动</w:t>
            </w:r>
          </w:p>
        </w:tc>
      </w:tr>
      <w:tr w14:paraId="78AAC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8" w:space="0"/>
              <w:right w:val="single" w:color="auto" w:sz="8" w:space="0"/>
            </w:tcBorders>
            <w:noWrap w:val="0"/>
            <w:vAlign w:val="center"/>
          </w:tcPr>
          <w:p w14:paraId="06C4B798">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13</w:t>
            </w:r>
          </w:p>
        </w:tc>
        <w:tc>
          <w:tcPr>
            <w:tcW w:w="3693" w:type="dxa"/>
            <w:tcBorders>
              <w:top w:val="single" w:color="auto" w:sz="8" w:space="0"/>
              <w:left w:val="single" w:color="auto" w:sz="8" w:space="0"/>
              <w:bottom w:val="single" w:color="auto" w:sz="8" w:space="0"/>
              <w:right w:val="single" w:color="auto" w:sz="8" w:space="0"/>
            </w:tcBorders>
            <w:noWrap w:val="0"/>
            <w:vAlign w:val="center"/>
          </w:tcPr>
          <w:p w14:paraId="7C241B7C">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轿底各安装螺栓</w:t>
            </w:r>
          </w:p>
        </w:tc>
        <w:tc>
          <w:tcPr>
            <w:tcW w:w="4122" w:type="dxa"/>
            <w:tcBorders>
              <w:top w:val="single" w:color="auto" w:sz="8" w:space="0"/>
              <w:left w:val="single" w:color="auto" w:sz="8" w:space="0"/>
              <w:bottom w:val="single" w:color="auto" w:sz="8" w:space="0"/>
              <w:right w:val="single" w:color="auto" w:sz="12" w:space="0"/>
            </w:tcBorders>
            <w:noWrap w:val="0"/>
            <w:vAlign w:val="center"/>
          </w:tcPr>
          <w:p w14:paraId="00DAC6C4">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紧固</w:t>
            </w:r>
          </w:p>
        </w:tc>
      </w:tr>
      <w:tr w14:paraId="30F0AD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7" w:type="dxa"/>
            <w:tcBorders>
              <w:top w:val="single" w:color="auto" w:sz="8" w:space="0"/>
              <w:left w:val="single" w:color="auto" w:sz="12" w:space="0"/>
              <w:bottom w:val="single" w:color="auto" w:sz="12" w:space="0"/>
              <w:right w:val="single" w:color="auto" w:sz="8" w:space="0"/>
            </w:tcBorders>
            <w:noWrap w:val="0"/>
            <w:vAlign w:val="center"/>
          </w:tcPr>
          <w:p w14:paraId="62646CF6">
            <w:pPr>
              <w:keepNext w:val="0"/>
              <w:keepLines w:val="0"/>
              <w:pageBreakBefore w:val="0"/>
              <w:widowControl/>
              <w:kinsoku/>
              <w:wordWrap/>
              <w:overflowPunct/>
              <w:topLinePunct w:val="0"/>
              <w:bidi w:val="0"/>
              <w:spacing w:before="0" w:beforeAutospacing="0" w:line="560" w:lineRule="exact"/>
              <w:jc w:val="center"/>
              <w:textAlignment w:val="auto"/>
              <w:rPr>
                <w:rFonts w:hint="eastAsia" w:eastAsia="方正仿宋_GB2312" w:cs="方正仿宋_GB2312" w:asciiTheme="minorAscii" w:hAnsiTheme="minorAscii"/>
                <w:kern w:val="0"/>
                <w:sz w:val="21"/>
                <w:szCs w:val="21"/>
              </w:rPr>
            </w:pPr>
            <w:r>
              <w:rPr>
                <w:rFonts w:hint="eastAsia" w:eastAsia="方正仿宋_GB2312" w:cs="方正仿宋_GB2312" w:asciiTheme="minorAscii" w:hAnsiTheme="minorAscii"/>
                <w:kern w:val="0"/>
                <w:sz w:val="21"/>
                <w:szCs w:val="21"/>
              </w:rPr>
              <w:t>14</w:t>
            </w:r>
          </w:p>
        </w:tc>
        <w:tc>
          <w:tcPr>
            <w:tcW w:w="3693" w:type="dxa"/>
            <w:tcBorders>
              <w:top w:val="single" w:color="auto" w:sz="8" w:space="0"/>
              <w:left w:val="single" w:color="auto" w:sz="8" w:space="0"/>
              <w:bottom w:val="single" w:color="auto" w:sz="12" w:space="0"/>
              <w:right w:val="single" w:color="auto" w:sz="8" w:space="0"/>
            </w:tcBorders>
            <w:noWrap w:val="0"/>
            <w:vAlign w:val="center"/>
          </w:tcPr>
          <w:p w14:paraId="36F94E4D">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缓冲器</w:t>
            </w:r>
          </w:p>
        </w:tc>
        <w:tc>
          <w:tcPr>
            <w:tcW w:w="4122" w:type="dxa"/>
            <w:tcBorders>
              <w:top w:val="single" w:color="auto" w:sz="8" w:space="0"/>
              <w:left w:val="single" w:color="auto" w:sz="8" w:space="0"/>
              <w:bottom w:val="single" w:color="auto" w:sz="12" w:space="0"/>
              <w:right w:val="single" w:color="auto" w:sz="12" w:space="0"/>
            </w:tcBorders>
            <w:noWrap w:val="0"/>
            <w:vAlign w:val="center"/>
          </w:tcPr>
          <w:p w14:paraId="7DFDB2F5">
            <w:pPr>
              <w:keepNext w:val="0"/>
              <w:keepLines w:val="0"/>
              <w:pageBreakBefore w:val="0"/>
              <w:widowControl/>
              <w:kinsoku/>
              <w:wordWrap/>
              <w:overflowPunct/>
              <w:topLinePunct w:val="0"/>
              <w:bidi w:val="0"/>
              <w:spacing w:before="0" w:beforeAutospacing="0" w:line="560" w:lineRule="exact"/>
              <w:jc w:val="left"/>
              <w:textAlignment w:val="auto"/>
              <w:rPr>
                <w:rFonts w:hint="eastAsia" w:ascii="黑体" w:hAnsi="黑体" w:eastAsia="黑体"/>
                <w:kern w:val="0"/>
                <w:sz w:val="18"/>
                <w:szCs w:val="18"/>
              </w:rPr>
            </w:pPr>
            <w:r>
              <w:rPr>
                <w:rFonts w:hint="eastAsia" w:ascii="黑体" w:hAnsi="黑体" w:eastAsia="黑体"/>
                <w:kern w:val="0"/>
                <w:sz w:val="18"/>
                <w:szCs w:val="18"/>
              </w:rPr>
              <w:t>固定，无松动</w:t>
            </w:r>
          </w:p>
        </w:tc>
      </w:tr>
    </w:tbl>
    <w:p w14:paraId="17092359">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（四）其他要求：</w:t>
      </w:r>
    </w:p>
    <w:p w14:paraId="0715B36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方正仿宋_GB2312" w:hAnsi="方正仿宋_GB2312" w:eastAsia="方正仿宋_GB2312" w:cs="方正仿宋_GB2312"/>
          <w:b/>
          <w:bCs/>
          <w:color w:val="000000"/>
          <w:kern w:val="0"/>
          <w:sz w:val="28"/>
          <w:szCs w:val="28"/>
          <w:highlight w:val="none"/>
          <w:lang w:val="en-US" w:eastAsia="zh-CN"/>
        </w:rPr>
      </w:pPr>
      <w:r>
        <w:rPr>
          <w:rFonts w:hint="eastAsia" w:ascii="方正仿宋_GB2312" w:hAnsi="方正仿宋_GB2312" w:eastAsia="方正仿宋_GB2312" w:cs="方正仿宋_GB2312"/>
          <w:b/>
          <w:bCs/>
          <w:color w:val="000000"/>
          <w:kern w:val="0"/>
          <w:sz w:val="28"/>
          <w:szCs w:val="28"/>
          <w:highlight w:val="none"/>
          <w:lang w:val="en-US" w:eastAsia="zh-CN"/>
        </w:rPr>
        <w:t>1.投标人需派遣至少2名维保人员到医院驻点维保，院内设立维保日常驻点办公室（由采购方配合），因电梯数量较多，需维保人员驻场工作或医院周边设有固定工作点，确保工作及时性。</w:t>
      </w:r>
    </w:p>
    <w:p w14:paraId="7887FE23">
      <w:pPr>
        <w:keepNext w:val="0"/>
        <w:keepLines w:val="0"/>
        <w:pageBreakBefore w:val="0"/>
        <w:widowControl/>
        <w:kinsoku/>
        <w:wordWrap/>
        <w:overflowPunct/>
        <w:topLinePunct w:val="0"/>
        <w:autoSpaceDE/>
        <w:autoSpaceDN/>
        <w:bidi w:val="0"/>
        <w:adjustRightInd/>
        <w:snapToGrid/>
        <w:spacing w:line="560" w:lineRule="exact"/>
        <w:ind w:firstLine="703" w:firstLineChars="250"/>
        <w:jc w:val="left"/>
        <w:textAlignment w:val="auto"/>
        <w:rPr>
          <w:rFonts w:hint="eastAsia" w:ascii="方正仿宋_GB2312" w:hAnsi="方正仿宋_GB2312" w:eastAsia="方正仿宋_GB2312" w:cs="方正仿宋_GB2312"/>
          <w:b/>
          <w:bCs/>
          <w:color w:val="000000"/>
          <w:kern w:val="0"/>
          <w:sz w:val="28"/>
          <w:szCs w:val="28"/>
          <w:highlight w:val="none"/>
          <w:lang w:val="en-US" w:eastAsia="zh-CN"/>
        </w:rPr>
      </w:pPr>
      <w:r>
        <w:rPr>
          <w:rFonts w:hint="eastAsia" w:ascii="方正仿宋_GB2312" w:hAnsi="方正仿宋_GB2312" w:eastAsia="方正仿宋_GB2312" w:cs="方正仿宋_GB2312"/>
          <w:b/>
          <w:bCs/>
          <w:color w:val="000000"/>
          <w:kern w:val="0"/>
          <w:sz w:val="28"/>
          <w:szCs w:val="28"/>
          <w:highlight w:val="none"/>
          <w:lang w:val="en-US" w:eastAsia="zh-CN"/>
        </w:rPr>
        <w:t>2.维保人员需有两年及以上本现场相关型号电梯维保工作经验，并提供维保人员名册、相关资格证复印件。</w:t>
      </w:r>
    </w:p>
    <w:p w14:paraId="48CE2A95">
      <w:pPr>
        <w:keepNext w:val="0"/>
        <w:keepLines w:val="0"/>
        <w:pageBreakBefore w:val="0"/>
        <w:widowControl w:val="0"/>
        <w:kinsoku/>
        <w:wordWrap/>
        <w:overflowPunct/>
        <w:topLinePunct w:val="0"/>
        <w:autoSpaceDE w:val="0"/>
        <w:autoSpaceDN w:val="0"/>
        <w:bidi w:val="0"/>
        <w:adjustRightInd w:val="0"/>
        <w:snapToGrid/>
        <w:spacing w:before="0" w:beforeAutospacing="0" w:line="560" w:lineRule="exact"/>
        <w:ind w:firstLine="560" w:firstLineChars="200"/>
        <w:textAlignment w:val="auto"/>
        <w:rPr>
          <w:rFonts w:hint="default" w:ascii="方正仿宋_GB2312" w:hAnsi="方正仿宋_GB2312" w:eastAsia="方正仿宋_GB2312" w:cs="方正仿宋_GB2312"/>
          <w:b/>
          <w:bCs/>
          <w:color w:val="000000"/>
          <w:kern w:val="0"/>
          <w:sz w:val="28"/>
          <w:szCs w:val="28"/>
          <w:highlight w:val="none"/>
          <w:lang w:val="en-US" w:eastAsia="zh-CN"/>
        </w:rPr>
      </w:pPr>
      <w:r>
        <w:rPr>
          <w:rFonts w:hint="eastAsia" w:ascii="方正仿宋_GB2312" w:hAnsi="方正仿宋_GB2312" w:eastAsia="方正仿宋_GB2312" w:cs="方正仿宋_GB2312"/>
          <w:color w:val="000000"/>
          <w:kern w:val="0"/>
          <w:sz w:val="28"/>
          <w:szCs w:val="28"/>
          <w:highlight w:val="none"/>
          <w:lang w:val="en-US" w:eastAsia="zh-CN"/>
        </w:rPr>
        <w:t>3.</w:t>
      </w:r>
      <w:r>
        <w:rPr>
          <w:rFonts w:hint="eastAsia" w:ascii="方正仿宋_GB2312" w:hAnsi="方正仿宋_GB2312" w:eastAsia="方正仿宋_GB2312" w:cs="方正仿宋_GB2312"/>
          <w:b/>
          <w:bCs/>
          <w:color w:val="000000"/>
          <w:kern w:val="0"/>
          <w:sz w:val="28"/>
          <w:szCs w:val="28"/>
          <w:highlight w:val="none"/>
          <w:lang w:val="en-US" w:eastAsia="zh-CN"/>
        </w:rPr>
        <w:t>中标人在服务期限内，电梯部件损坏，单次维修材料费用在300元（含）及以下的由中标人承担；单次维修材料费用在300元以上的由采购人承担，但更换所需部件前必须告知采购人且维修材料费用经过甲方认可后方可</w:t>
      </w:r>
      <w:r>
        <w:rPr>
          <w:rFonts w:hint="eastAsia" w:ascii="方正仿宋_GB2312" w:hAnsi="方正仿宋_GB2312" w:eastAsia="方正仿宋_GB2312" w:cs="方正仿宋_GB2312"/>
          <w:b/>
          <w:bCs/>
          <w:color w:val="000000"/>
          <w:kern w:val="0"/>
          <w:sz w:val="32"/>
          <w:szCs w:val="32"/>
          <w:lang w:val="en-US" w:eastAsia="zh-CN"/>
        </w:rPr>
        <w:t>实施，</w:t>
      </w:r>
      <w:r>
        <w:rPr>
          <w:rFonts w:hint="eastAsia" w:ascii="方正仿宋_GB2312" w:hAnsi="方正仿宋_GB2312" w:eastAsia="方正仿宋_GB2312" w:cs="方正仿宋_GB2312"/>
          <w:b/>
          <w:bCs/>
          <w:color w:val="000000"/>
          <w:kern w:val="0"/>
          <w:sz w:val="28"/>
          <w:szCs w:val="28"/>
          <w:highlight w:val="none"/>
          <w:lang w:val="en-US" w:eastAsia="zh-CN"/>
        </w:rPr>
        <w:t>投标人需自行提供300元及以下维修材料清单，仅供评标参考，不作为评标加分项。清单项目至少包含材料名称、单价金额。</w:t>
      </w:r>
    </w:p>
    <w:p w14:paraId="1A57FFAA">
      <w:pPr>
        <w:keepNext w:val="0"/>
        <w:keepLines w:val="0"/>
        <w:pageBreakBefore w:val="0"/>
        <w:numPr>
          <w:ilvl w:val="0"/>
          <w:numId w:val="0"/>
        </w:numPr>
        <w:kinsoku/>
        <w:wordWrap/>
        <w:overflowPunct/>
        <w:topLinePunct w:val="0"/>
        <w:autoSpaceDE/>
        <w:autoSpaceDN/>
        <w:bidi w:val="0"/>
        <w:adjustRightInd/>
        <w:snapToGrid/>
        <w:spacing w:line="480" w:lineRule="exac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eastAsia="zh-CN"/>
        </w:rPr>
        <w:t>三、</w:t>
      </w:r>
      <w:r>
        <w:rPr>
          <w:rFonts w:hint="eastAsia" w:ascii="方正仿宋_GBK" w:hAnsi="方正仿宋_GBK" w:eastAsia="方正仿宋_GBK" w:cs="方正仿宋_GBK"/>
          <w:b/>
          <w:bCs/>
          <w:sz w:val="28"/>
          <w:szCs w:val="28"/>
        </w:rPr>
        <w:t>投标人资格要求</w:t>
      </w:r>
    </w:p>
    <w:p w14:paraId="2E8E67D7">
      <w:pPr>
        <w:keepNext w:val="0"/>
        <w:keepLines w:val="0"/>
        <w:pageBreakBefore w:val="0"/>
        <w:numPr>
          <w:ilvl w:val="0"/>
          <w:numId w:val="0"/>
        </w:numPr>
        <w:kinsoku/>
        <w:wordWrap/>
        <w:overflowPunct/>
        <w:topLinePunct w:val="0"/>
        <w:autoSpaceDE/>
        <w:autoSpaceDN/>
        <w:bidi w:val="0"/>
        <w:adjustRightInd w:val="0"/>
        <w:snapToGrid w:val="0"/>
        <w:spacing w:line="480" w:lineRule="exact"/>
        <w:contextualSpacing/>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（一）投标人必须是</w:t>
      </w:r>
      <w:r>
        <w:rPr>
          <w:rFonts w:hint="eastAsia" w:ascii="方正仿宋_GBK" w:hAnsi="方正仿宋_GBK" w:eastAsia="方正仿宋_GBK" w:cs="方正仿宋_GBK"/>
          <w:sz w:val="28"/>
          <w:szCs w:val="28"/>
        </w:rPr>
        <w:t>具有</w:t>
      </w:r>
      <w:r>
        <w:rPr>
          <w:rFonts w:hint="eastAsia" w:ascii="方正仿宋_GBK" w:hAnsi="方正仿宋_GBK" w:eastAsia="方正仿宋_GBK" w:cs="方正仿宋_GBK"/>
          <w:sz w:val="28"/>
          <w:szCs w:val="28"/>
          <w:lang w:val="en-US" w:eastAsia="zh-CN"/>
        </w:rPr>
        <w:t>相应经营资质</w:t>
      </w:r>
      <w:r>
        <w:rPr>
          <w:rFonts w:hint="eastAsia" w:ascii="方正仿宋_GBK" w:hAnsi="方正仿宋_GBK" w:eastAsia="方正仿宋_GBK" w:cs="方正仿宋_GBK"/>
          <w:sz w:val="28"/>
          <w:szCs w:val="28"/>
        </w:rPr>
        <w:t>和独立承担民事责任能力的单位或个体工商户</w:t>
      </w:r>
      <w:r>
        <w:rPr>
          <w:rFonts w:hint="eastAsia" w:ascii="方正仿宋_GBK" w:hAnsi="方正仿宋_GBK" w:eastAsia="方正仿宋_GBK" w:cs="方正仿宋_GBK"/>
          <w:sz w:val="28"/>
          <w:szCs w:val="28"/>
          <w:lang w:eastAsia="zh-CN"/>
        </w:rPr>
        <w:t>。</w:t>
      </w:r>
    </w:p>
    <w:p w14:paraId="3AA5FF36">
      <w:pPr>
        <w:keepNext w:val="0"/>
        <w:keepLines w:val="0"/>
        <w:pageBreakBefore w:val="0"/>
        <w:numPr>
          <w:ilvl w:val="0"/>
          <w:numId w:val="0"/>
        </w:numPr>
        <w:kinsoku/>
        <w:wordWrap/>
        <w:overflowPunct/>
        <w:topLinePunct w:val="0"/>
        <w:autoSpaceDE/>
        <w:autoSpaceDN/>
        <w:bidi w:val="0"/>
        <w:adjustRightInd w:val="0"/>
        <w:snapToGrid w:val="0"/>
        <w:spacing w:line="480" w:lineRule="exact"/>
        <w:contextualSpacing/>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b/>
          <w:bCs/>
          <w:sz w:val="28"/>
          <w:szCs w:val="28"/>
          <w:lang w:eastAsia="zh-CN"/>
        </w:rPr>
        <w:t>投标人</w:t>
      </w:r>
      <w:r>
        <w:rPr>
          <w:rFonts w:hint="eastAsia" w:ascii="方正仿宋_GBK" w:hAnsi="方正仿宋_GBK" w:eastAsia="方正仿宋_GBK" w:cs="方正仿宋_GBK"/>
          <w:b/>
          <w:bCs/>
          <w:color w:val="auto"/>
          <w:sz w:val="28"/>
          <w:szCs w:val="28"/>
        </w:rPr>
        <w:t>需具备行政主管部门颁发的在有效期内的《特种设备安装改造维修许可证》B级及以上资质（许可项目中包含电梯安装、修理相关内容）</w:t>
      </w:r>
      <w:r>
        <w:rPr>
          <w:rFonts w:hint="eastAsia" w:ascii="方正仿宋_GBK" w:hAnsi="方正仿宋_GBK" w:eastAsia="方正仿宋_GBK" w:cs="方正仿宋_GBK"/>
          <w:b/>
          <w:bCs/>
          <w:color w:val="auto"/>
          <w:sz w:val="28"/>
          <w:szCs w:val="28"/>
          <w:lang w:eastAsia="zh-CN"/>
        </w:rPr>
        <w:t>。</w:t>
      </w:r>
    </w:p>
    <w:p w14:paraId="0D339ACF">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eastAsia="zh-CN"/>
        </w:rPr>
        <w:t>（三）</w:t>
      </w:r>
      <w:r>
        <w:rPr>
          <w:rFonts w:hint="eastAsia" w:ascii="方正仿宋_GBK" w:hAnsi="方正仿宋_GBK" w:eastAsia="方正仿宋_GBK" w:cs="方正仿宋_GBK"/>
          <w:kern w:val="0"/>
          <w:sz w:val="28"/>
          <w:szCs w:val="28"/>
        </w:rPr>
        <w:t>落实政府采购政策需满足的资格要求：</w:t>
      </w:r>
    </w:p>
    <w:p w14:paraId="01E03ED0">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rPr>
        <w:t>扶持中小企业政策：评审时小型、微型企业提供的产品（提供本企业制造的货物、承担的工程或者服务，或者提供其他中小企业制造的货物）价格给予</w:t>
      </w:r>
      <w:r>
        <w:rPr>
          <w:rFonts w:hint="eastAsia" w:ascii="方正仿宋_GBK" w:hAnsi="方正仿宋_GBK" w:eastAsia="方正仿宋_GBK" w:cs="方正仿宋_GBK"/>
          <w:kern w:val="0"/>
          <w:sz w:val="28"/>
          <w:szCs w:val="28"/>
          <w:lang w:val="en-US" w:eastAsia="zh-CN"/>
        </w:rPr>
        <w:t>10</w:t>
      </w:r>
      <w:r>
        <w:rPr>
          <w:rFonts w:hint="eastAsia" w:ascii="方正仿宋_GBK" w:hAnsi="方正仿宋_GBK" w:eastAsia="方正仿宋_GBK" w:cs="方正仿宋_GBK"/>
          <w:kern w:val="0"/>
          <w:sz w:val="28"/>
          <w:szCs w:val="28"/>
        </w:rPr>
        <w:t>%的扣除。监狱企业、残疾人福利性单位视同小型和微型企业，其产品在评审时给予相同的价格扣除。执行政策文件：《中华人民共和国中小企业促进法》、 《政府采购促进中小企业发展管理办法》 （财库（2020）46号）、 《关于进一步加大政府采购支持中小企业力度的通知》（财库（2022）19号）、《云南省进一步帮扶中小微企业纾困发展工作方案》 （云政办发（2022）42号）及《云南省政府办公厅关于印发云南省2021年政府集中采购目录及标准的通知》</w:t>
      </w:r>
      <w:r>
        <w:rPr>
          <w:rFonts w:hint="eastAsia" w:ascii="方正仿宋_GBK" w:hAnsi="方正仿宋_GBK" w:eastAsia="方正仿宋_GBK" w:cs="方正仿宋_GBK"/>
          <w:kern w:val="0"/>
          <w:sz w:val="28"/>
          <w:szCs w:val="28"/>
          <w:lang w:eastAsia="zh-CN"/>
        </w:rPr>
        <w:t>。</w:t>
      </w:r>
    </w:p>
    <w:p w14:paraId="64C6BE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（四）</w:t>
      </w:r>
      <w:r>
        <w:rPr>
          <w:rFonts w:hint="eastAsia" w:ascii="方正仿宋_GBK" w:hAnsi="方正仿宋_GBK" w:eastAsia="方正仿宋_GBK" w:cs="方正仿宋_GBK"/>
          <w:sz w:val="28"/>
          <w:szCs w:val="28"/>
        </w:rPr>
        <w:t>法律、行政法规规定的其他条件。</w:t>
      </w:r>
    </w:p>
    <w:p w14:paraId="726970AA">
      <w:pPr>
        <w:keepNext w:val="0"/>
        <w:keepLines w:val="0"/>
        <w:pageBreakBefore w:val="0"/>
        <w:kinsoku/>
        <w:wordWrap/>
        <w:overflowPunct/>
        <w:topLinePunct w:val="0"/>
        <w:autoSpaceDE/>
        <w:autoSpaceDN/>
        <w:bidi w:val="0"/>
        <w:adjustRightInd/>
        <w:snapToGrid/>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eastAsia="zh-CN"/>
        </w:rPr>
        <w:t>四</w:t>
      </w:r>
      <w:r>
        <w:rPr>
          <w:rFonts w:hint="eastAsia" w:ascii="方正仿宋_GBK" w:hAnsi="方正仿宋_GBK" w:eastAsia="方正仿宋_GBK" w:cs="方正仿宋_GBK"/>
          <w:b/>
          <w:bCs/>
          <w:sz w:val="28"/>
          <w:szCs w:val="28"/>
        </w:rPr>
        <w:t>、投标</w:t>
      </w:r>
      <w:r>
        <w:rPr>
          <w:rFonts w:hint="eastAsia" w:ascii="方正仿宋_GBK" w:hAnsi="方正仿宋_GBK" w:eastAsia="方正仿宋_GBK" w:cs="方正仿宋_GBK"/>
          <w:b/>
          <w:bCs/>
          <w:sz w:val="28"/>
          <w:szCs w:val="28"/>
          <w:lang w:eastAsia="zh-CN"/>
        </w:rPr>
        <w:t>文件制作</w:t>
      </w:r>
      <w:r>
        <w:rPr>
          <w:rFonts w:hint="eastAsia" w:ascii="方正仿宋_GBK" w:hAnsi="方正仿宋_GBK" w:eastAsia="方正仿宋_GBK" w:cs="方正仿宋_GBK"/>
          <w:b/>
          <w:bCs/>
          <w:sz w:val="28"/>
          <w:szCs w:val="28"/>
        </w:rPr>
        <w:t>要求</w:t>
      </w:r>
    </w:p>
    <w:p w14:paraId="3862044C">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（一）</w:t>
      </w:r>
      <w:r>
        <w:rPr>
          <w:rFonts w:hint="eastAsia" w:ascii="方正仿宋_GBK" w:hAnsi="方正仿宋_GBK" w:eastAsia="方正仿宋_GBK" w:cs="方正仿宋_GBK"/>
          <w:sz w:val="28"/>
          <w:szCs w:val="28"/>
        </w:rPr>
        <w:t>申请人相关资质证明（营业执照、税务登记证、组织机构代码证</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三证合一企业只需提供营业执照）、经营许可证、法人代表授权、销售人员身份证复印件等）报价</w:t>
      </w:r>
      <w:r>
        <w:rPr>
          <w:rFonts w:hint="eastAsia" w:ascii="方正仿宋_GBK" w:hAnsi="方正仿宋_GBK" w:eastAsia="方正仿宋_GBK" w:cs="方正仿宋_GBK"/>
          <w:sz w:val="28"/>
          <w:szCs w:val="28"/>
          <w:lang w:eastAsia="zh-CN"/>
        </w:rPr>
        <w:t>资料</w:t>
      </w:r>
      <w:r>
        <w:rPr>
          <w:rFonts w:hint="eastAsia" w:ascii="方正仿宋_GBK" w:hAnsi="方正仿宋_GBK" w:eastAsia="方正仿宋_GBK" w:cs="方正仿宋_GBK"/>
          <w:sz w:val="28"/>
          <w:szCs w:val="28"/>
        </w:rPr>
        <w:t>、质量保证及售后服务承诺书等。</w:t>
      </w:r>
    </w:p>
    <w:p w14:paraId="39B447DF">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（二）资料</w:t>
      </w:r>
      <w:r>
        <w:rPr>
          <w:rFonts w:hint="eastAsia" w:ascii="方正仿宋_GBK" w:hAnsi="方正仿宋_GBK" w:eastAsia="方正仿宋_GBK" w:cs="方正仿宋_GBK"/>
          <w:sz w:val="28"/>
          <w:szCs w:val="28"/>
        </w:rPr>
        <w:t>装订：</w:t>
      </w:r>
      <w:r>
        <w:rPr>
          <w:rFonts w:hint="eastAsia" w:ascii="方正仿宋_GBK" w:hAnsi="方正仿宋_GBK" w:eastAsia="方正仿宋_GBK" w:cs="方正仿宋_GBK"/>
          <w:sz w:val="28"/>
          <w:szCs w:val="28"/>
          <w:lang w:eastAsia="zh-CN"/>
        </w:rPr>
        <w:t>投标文件</w:t>
      </w:r>
      <w:r>
        <w:rPr>
          <w:rFonts w:hint="eastAsia" w:ascii="方正仿宋_GBK" w:hAnsi="方正仿宋_GBK" w:eastAsia="方正仿宋_GBK" w:cs="方正仿宋_GBK"/>
          <w:sz w:val="28"/>
          <w:szCs w:val="28"/>
        </w:rPr>
        <w:t>正本1份、副本1份。正本与副本应编制目录</w:t>
      </w:r>
      <w:r>
        <w:rPr>
          <w:rFonts w:hint="eastAsia" w:ascii="方正仿宋_GBK" w:hAnsi="方正仿宋_GBK" w:eastAsia="方正仿宋_GBK" w:cs="方正仿宋_GBK"/>
          <w:sz w:val="28"/>
          <w:szCs w:val="28"/>
          <w:lang w:eastAsia="zh-CN"/>
        </w:rPr>
        <w:t>并</w:t>
      </w:r>
      <w:r>
        <w:rPr>
          <w:rFonts w:hint="eastAsia" w:ascii="方正仿宋_GBK" w:hAnsi="方正仿宋_GBK" w:eastAsia="方正仿宋_GBK" w:cs="方正仿宋_GBK"/>
          <w:sz w:val="28"/>
          <w:szCs w:val="28"/>
        </w:rPr>
        <w:t>分别装订成册，并标</w:t>
      </w:r>
      <w:r>
        <w:rPr>
          <w:rFonts w:hint="eastAsia" w:ascii="方正仿宋_GBK" w:hAnsi="方正仿宋_GBK" w:eastAsia="方正仿宋_GBK" w:cs="方正仿宋_GBK"/>
          <w:sz w:val="28"/>
          <w:szCs w:val="28"/>
          <w:lang w:eastAsia="zh-CN"/>
        </w:rPr>
        <w:t>注</w:t>
      </w:r>
      <w:r>
        <w:rPr>
          <w:rFonts w:hint="eastAsia" w:ascii="方正仿宋_GBK" w:hAnsi="方正仿宋_GBK" w:eastAsia="方正仿宋_GBK" w:cs="方正仿宋_GBK"/>
          <w:sz w:val="28"/>
          <w:szCs w:val="28"/>
        </w:rPr>
        <w:t>正、副本</w:t>
      </w:r>
      <w:r>
        <w:rPr>
          <w:rFonts w:hint="eastAsia" w:ascii="方正仿宋_GBK" w:hAnsi="方正仿宋_GBK" w:eastAsia="方正仿宋_GBK" w:cs="方正仿宋_GBK"/>
          <w:sz w:val="28"/>
          <w:szCs w:val="28"/>
          <w:lang w:eastAsia="zh-CN"/>
        </w:rPr>
        <w:t>字样</w:t>
      </w:r>
      <w:r>
        <w:rPr>
          <w:rFonts w:hint="eastAsia" w:ascii="方正仿宋_GBK" w:hAnsi="方正仿宋_GBK" w:eastAsia="方正仿宋_GBK" w:cs="方正仿宋_GBK"/>
          <w:sz w:val="28"/>
          <w:szCs w:val="28"/>
        </w:rPr>
        <w:t>，不得采用活页夹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否则，招标人对投标</w:t>
      </w:r>
      <w:r>
        <w:rPr>
          <w:rFonts w:hint="eastAsia" w:ascii="方正仿宋_GBK" w:hAnsi="方正仿宋_GBK" w:eastAsia="方正仿宋_GBK" w:cs="方正仿宋_GBK"/>
          <w:sz w:val="28"/>
          <w:szCs w:val="28"/>
          <w:lang w:eastAsia="zh-CN"/>
        </w:rPr>
        <w:t>资料因</w:t>
      </w:r>
      <w:r>
        <w:rPr>
          <w:rFonts w:hint="eastAsia" w:ascii="方正仿宋_GBK" w:hAnsi="方正仿宋_GBK" w:eastAsia="方正仿宋_GBK" w:cs="方正仿宋_GBK"/>
          <w:sz w:val="28"/>
          <w:szCs w:val="28"/>
        </w:rPr>
        <w:t>装订松散而造成的丢失或其他后果不承担任何责任。</w:t>
      </w:r>
    </w:p>
    <w:p w14:paraId="575857E6">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lang w:eastAsia="zh-CN"/>
        </w:rPr>
        <w:t>（三）</w:t>
      </w:r>
      <w:r>
        <w:rPr>
          <w:rFonts w:hint="eastAsia" w:ascii="方正仿宋_GBK" w:hAnsi="方正仿宋_GBK" w:eastAsia="方正仿宋_GBK" w:cs="方正仿宋_GBK"/>
          <w:sz w:val="28"/>
          <w:szCs w:val="28"/>
        </w:rPr>
        <w:t>签章：正副本密封</w:t>
      </w:r>
      <w:r>
        <w:rPr>
          <w:rFonts w:hint="eastAsia" w:ascii="方正仿宋_GBK" w:hAnsi="方正仿宋_GBK" w:eastAsia="方正仿宋_GBK" w:cs="方正仿宋_GBK"/>
          <w:sz w:val="28"/>
          <w:szCs w:val="28"/>
          <w:lang w:eastAsia="zh-CN"/>
        </w:rPr>
        <w:t>包装后放入</w:t>
      </w:r>
      <w:r>
        <w:rPr>
          <w:rFonts w:hint="eastAsia" w:ascii="方正仿宋_GBK" w:hAnsi="方正仿宋_GBK" w:eastAsia="方正仿宋_GBK" w:cs="方正仿宋_GBK"/>
          <w:sz w:val="28"/>
          <w:szCs w:val="28"/>
        </w:rPr>
        <w:t>同一密封袋中，在封口处加盖</w:t>
      </w:r>
      <w:r>
        <w:rPr>
          <w:rFonts w:hint="eastAsia" w:ascii="方正仿宋_GBK" w:hAnsi="方正仿宋_GBK" w:eastAsia="方正仿宋_GBK" w:cs="方正仿宋_GBK"/>
          <w:sz w:val="28"/>
          <w:szCs w:val="28"/>
          <w:lang w:eastAsia="zh-CN"/>
        </w:rPr>
        <w:t>申请人公</w:t>
      </w:r>
      <w:r>
        <w:rPr>
          <w:rFonts w:hint="eastAsia" w:ascii="方正仿宋_GBK" w:hAnsi="方正仿宋_GBK" w:eastAsia="方正仿宋_GBK" w:cs="方正仿宋_GBK"/>
          <w:sz w:val="28"/>
          <w:szCs w:val="28"/>
        </w:rPr>
        <w:t>章。</w:t>
      </w:r>
      <w:r>
        <w:rPr>
          <w:rFonts w:hint="eastAsia" w:ascii="方正仿宋_GBK" w:hAnsi="方正仿宋_GBK" w:eastAsia="方正仿宋_GBK" w:cs="方正仿宋_GBK"/>
          <w:sz w:val="28"/>
          <w:szCs w:val="28"/>
          <w:lang w:eastAsia="zh-CN"/>
        </w:rPr>
        <w:t>所有资料</w:t>
      </w:r>
      <w:r>
        <w:rPr>
          <w:rFonts w:hint="eastAsia" w:ascii="方正仿宋_GBK" w:hAnsi="方正仿宋_GBK" w:eastAsia="方正仿宋_GBK" w:cs="方正仿宋_GBK"/>
          <w:sz w:val="28"/>
          <w:szCs w:val="28"/>
        </w:rPr>
        <w:t>须逐页加盖申请人公章。</w:t>
      </w:r>
    </w:p>
    <w:p w14:paraId="5B27DD94">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方正仿宋_GBK" w:hAnsi="方正仿宋_GBK" w:eastAsia="方正仿宋_GBK" w:cs="方正仿宋_GBK"/>
          <w:b/>
          <w:bCs/>
          <w:color w:val="444444"/>
          <w:kern w:val="0"/>
          <w:sz w:val="28"/>
          <w:szCs w:val="28"/>
        </w:rPr>
      </w:pPr>
      <w:r>
        <w:rPr>
          <w:rFonts w:hint="eastAsia" w:ascii="方正仿宋_GBK" w:hAnsi="方正仿宋_GBK" w:eastAsia="方正仿宋_GBK" w:cs="方正仿宋_GBK"/>
          <w:b/>
          <w:bCs/>
          <w:color w:val="444444"/>
          <w:kern w:val="0"/>
          <w:sz w:val="28"/>
          <w:szCs w:val="28"/>
          <w:lang w:eastAsia="zh-CN"/>
        </w:rPr>
        <w:t>五、报名及投标资料递交</w:t>
      </w:r>
      <w:r>
        <w:rPr>
          <w:rFonts w:hint="eastAsia" w:ascii="方正仿宋_GBK" w:hAnsi="方正仿宋_GBK" w:eastAsia="方正仿宋_GBK" w:cs="方正仿宋_GBK"/>
          <w:b/>
          <w:bCs/>
          <w:color w:val="444444"/>
          <w:kern w:val="0"/>
          <w:sz w:val="28"/>
          <w:szCs w:val="28"/>
        </w:rPr>
        <w:t>要求</w:t>
      </w:r>
    </w:p>
    <w:p w14:paraId="657486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color w:val="444444"/>
          <w:kern w:val="0"/>
          <w:sz w:val="28"/>
          <w:szCs w:val="28"/>
          <w:lang w:val="en-US" w:eastAsia="zh-CN"/>
        </w:rPr>
        <w:t>（一</w:t>
      </w:r>
      <w:r>
        <w:rPr>
          <w:rFonts w:hint="eastAsia" w:ascii="方正仿宋_GBK" w:hAnsi="方正仿宋_GBK" w:eastAsia="方正仿宋_GBK" w:cs="方正仿宋_GBK"/>
          <w:b w:val="0"/>
          <w:bCs/>
          <w:sz w:val="28"/>
          <w:szCs w:val="28"/>
          <w:lang w:val="en-US" w:eastAsia="zh-CN"/>
        </w:rPr>
        <w:t>）报名及资料递交截止时间：2025年02月18日9：00时</w:t>
      </w:r>
    </w:p>
    <w:p w14:paraId="0B8E06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（二）收件人：云南省保山市第二人民医院采购部</w:t>
      </w:r>
    </w:p>
    <w:p w14:paraId="550D43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bCs/>
          <w:sz w:val="28"/>
          <w:szCs w:val="28"/>
          <w:lang w:val="en-US" w:eastAsia="zh-CN"/>
        </w:rPr>
        <w:t>（三）收件地址：云南省保山市隆阳区白塔路266号</w:t>
      </w:r>
    </w:p>
    <w:p w14:paraId="3BD1953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（四）资料开启时间及地点：2025年02月18日9:00时行政楼三楼会议室   </w:t>
      </w:r>
    </w:p>
    <w:p w14:paraId="5D242E0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eastAsia="zh-CN"/>
        </w:rPr>
        <w:t>六</w:t>
      </w:r>
      <w:r>
        <w:rPr>
          <w:rFonts w:hint="eastAsia" w:ascii="方正仿宋_GBK" w:hAnsi="方正仿宋_GBK" w:eastAsia="方正仿宋_GBK" w:cs="方正仿宋_GBK"/>
          <w:b/>
          <w:bCs/>
          <w:sz w:val="28"/>
          <w:szCs w:val="28"/>
        </w:rPr>
        <w:t>、对本次招标提出询问，请按以下方式联系。</w:t>
      </w:r>
    </w:p>
    <w:p w14:paraId="65ECC175">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采购单位名称：</w:t>
      </w:r>
      <w:r>
        <w:rPr>
          <w:rFonts w:hint="eastAsia" w:ascii="方正仿宋_GBK" w:hAnsi="方正仿宋_GBK" w:eastAsia="方正仿宋_GBK" w:cs="方正仿宋_GBK"/>
          <w:sz w:val="28"/>
          <w:szCs w:val="28"/>
          <w:u w:val="single"/>
          <w:lang w:eastAsia="zh-CN"/>
        </w:rPr>
        <w:t>云南省</w:t>
      </w:r>
      <w:r>
        <w:rPr>
          <w:rFonts w:hint="eastAsia" w:ascii="方正仿宋_GBK" w:hAnsi="方正仿宋_GBK" w:eastAsia="方正仿宋_GBK" w:cs="方正仿宋_GBK"/>
          <w:sz w:val="28"/>
          <w:szCs w:val="28"/>
          <w:u w:val="single"/>
        </w:rPr>
        <w:t>保山市</w:t>
      </w:r>
      <w:r>
        <w:rPr>
          <w:rFonts w:hint="eastAsia" w:ascii="方正仿宋_GBK" w:hAnsi="方正仿宋_GBK" w:eastAsia="方正仿宋_GBK" w:cs="方正仿宋_GBK"/>
          <w:sz w:val="28"/>
          <w:szCs w:val="28"/>
          <w:u w:val="single"/>
          <w:lang w:eastAsia="zh-CN"/>
        </w:rPr>
        <w:t>第二人民医院</w:t>
      </w:r>
    </w:p>
    <w:p w14:paraId="6CEA1C3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采购单位地址：</w:t>
      </w:r>
      <w:r>
        <w:rPr>
          <w:rFonts w:hint="eastAsia" w:ascii="方正仿宋_GBK" w:hAnsi="方正仿宋_GBK" w:eastAsia="方正仿宋_GBK" w:cs="方正仿宋_GBK"/>
          <w:sz w:val="28"/>
          <w:szCs w:val="28"/>
          <w:u w:val="single"/>
        </w:rPr>
        <w:t>保山市隆阳</w:t>
      </w:r>
      <w:r>
        <w:rPr>
          <w:rFonts w:hint="eastAsia" w:ascii="方正仿宋_GBK" w:hAnsi="方正仿宋_GBK" w:eastAsia="方正仿宋_GBK" w:cs="方正仿宋_GBK"/>
          <w:sz w:val="28"/>
          <w:szCs w:val="28"/>
          <w:u w:val="single"/>
          <w:lang w:eastAsia="zh-CN"/>
        </w:rPr>
        <w:t>区白塔路</w:t>
      </w:r>
      <w:r>
        <w:rPr>
          <w:rFonts w:hint="eastAsia" w:ascii="方正仿宋_GBK" w:hAnsi="方正仿宋_GBK" w:eastAsia="方正仿宋_GBK" w:cs="方正仿宋_GBK"/>
          <w:sz w:val="28"/>
          <w:szCs w:val="28"/>
          <w:u w:val="single"/>
          <w:lang w:val="en-US" w:eastAsia="zh-CN"/>
        </w:rPr>
        <w:t>266号</w:t>
      </w:r>
    </w:p>
    <w:p w14:paraId="2ACF97BB">
      <w:pPr>
        <w:keepNext w:val="0"/>
        <w:keepLines w:val="0"/>
        <w:pageBreakBefore w:val="0"/>
        <w:kinsoku/>
        <w:wordWrap/>
        <w:overflowPunct/>
        <w:topLinePunct w:val="0"/>
        <w:autoSpaceDE/>
        <w:autoSpaceDN/>
        <w:bidi w:val="0"/>
        <w:adjustRightInd/>
        <w:snapToGrid/>
        <w:spacing w:line="480" w:lineRule="exact"/>
        <w:jc w:val="left"/>
        <w:textAlignment w:val="auto"/>
        <w:rPr>
          <w:rFonts w:hint="default"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rPr>
        <w:t>采购单位联系方式：</w:t>
      </w:r>
      <w:bookmarkStart w:id="0" w:name="_Toc28359009"/>
      <w:bookmarkStart w:id="1" w:name="_Toc28359086"/>
      <w:r>
        <w:rPr>
          <w:rFonts w:hint="eastAsia" w:ascii="方正仿宋_GBK" w:hAnsi="方正仿宋_GBK" w:eastAsia="方正仿宋_GBK" w:cs="方正仿宋_GBK"/>
          <w:sz w:val="28"/>
          <w:szCs w:val="28"/>
        </w:rPr>
        <w:t>王老师0875-</w:t>
      </w:r>
      <w:r>
        <w:rPr>
          <w:rFonts w:hint="eastAsia" w:ascii="方正仿宋_GBK" w:hAnsi="方正仿宋_GBK" w:eastAsia="方正仿宋_GBK" w:cs="方正仿宋_GBK"/>
          <w:sz w:val="28"/>
          <w:szCs w:val="28"/>
          <w:lang w:val="en-US" w:eastAsia="zh-CN"/>
        </w:rPr>
        <w:t>2221861</w:t>
      </w:r>
    </w:p>
    <w:bookmarkEnd w:id="0"/>
    <w:bookmarkEnd w:id="1"/>
    <w:p w14:paraId="5074C54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eastAsia="zh-CN"/>
        </w:rPr>
        <w:t>七、</w:t>
      </w:r>
      <w:r>
        <w:rPr>
          <w:rFonts w:hint="eastAsia" w:ascii="方正仿宋_GBK" w:hAnsi="方正仿宋_GBK" w:eastAsia="方正仿宋_GBK" w:cs="方正仿宋_GBK"/>
          <w:b/>
          <w:sz w:val="28"/>
          <w:szCs w:val="28"/>
        </w:rPr>
        <w:t>公告期限</w:t>
      </w:r>
    </w:p>
    <w:p w14:paraId="6511D77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自本公告发布之日起</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个工作日。</w:t>
      </w:r>
    </w:p>
    <w:p w14:paraId="3EC18FE9">
      <w:pPr>
        <w:keepNext w:val="0"/>
        <w:keepLines w:val="0"/>
        <w:pageBreakBefore w:val="0"/>
        <w:kinsoku/>
        <w:wordWrap/>
        <w:overflowPunct/>
        <w:topLinePunct w:val="0"/>
        <w:autoSpaceDE/>
        <w:autoSpaceDN/>
        <w:bidi w:val="0"/>
        <w:adjustRightInd/>
        <w:snapToGrid/>
        <w:spacing w:line="480" w:lineRule="exact"/>
        <w:rPr>
          <w:rFonts w:hint="eastAsia" w:ascii="方正仿宋_GBK" w:hAnsi="方正仿宋_GBK" w:eastAsia="方正仿宋_GBK" w:cs="方正仿宋_GBK"/>
          <w:sz w:val="28"/>
          <w:szCs w:val="28"/>
        </w:rPr>
      </w:pPr>
    </w:p>
    <w:p w14:paraId="5968D0A3">
      <w:pPr>
        <w:keepNext w:val="0"/>
        <w:keepLines w:val="0"/>
        <w:pageBreakBefore w:val="0"/>
        <w:kinsoku/>
        <w:wordWrap/>
        <w:overflowPunct/>
        <w:topLinePunct w:val="0"/>
        <w:autoSpaceDE/>
        <w:autoSpaceDN/>
        <w:bidi w:val="0"/>
        <w:spacing w:line="480" w:lineRule="exact"/>
        <w:ind w:firstLine="5320" w:firstLineChars="1900"/>
        <w:rPr>
          <w:rFonts w:hint="eastAsia" w:ascii="方正仿宋_GBK" w:hAnsi="方正仿宋_GBK" w:eastAsia="方正仿宋_GBK" w:cs="方正仿宋_GBK"/>
          <w:sz w:val="28"/>
          <w:szCs w:val="28"/>
        </w:rPr>
      </w:pPr>
    </w:p>
    <w:p w14:paraId="4131B0E0">
      <w:pPr>
        <w:keepNext w:val="0"/>
        <w:keepLines w:val="0"/>
        <w:pageBreakBefore w:val="0"/>
        <w:kinsoku/>
        <w:wordWrap/>
        <w:overflowPunct/>
        <w:topLinePunct w:val="0"/>
        <w:autoSpaceDE/>
        <w:autoSpaceDN/>
        <w:bidi w:val="0"/>
        <w:spacing w:line="480" w:lineRule="exact"/>
        <w:ind w:firstLine="5320" w:firstLineChars="19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02</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sz w:val="28"/>
          <w:szCs w:val="28"/>
        </w:rPr>
        <w:t>日</w:t>
      </w:r>
    </w:p>
    <w:p w14:paraId="6E7E0B28">
      <w:pPr>
        <w:keepNext w:val="0"/>
        <w:keepLines w:val="0"/>
        <w:pageBreakBefore w:val="0"/>
        <w:kinsoku/>
        <w:wordWrap/>
        <w:overflowPunct/>
        <w:topLinePunct w:val="0"/>
        <w:autoSpaceDE/>
        <w:autoSpaceDN/>
        <w:bidi w:val="0"/>
        <w:spacing w:line="480" w:lineRule="exact"/>
        <w:rPr>
          <w:rFonts w:hint="eastAsia" w:asciiTheme="minorHAnsi" w:hAnsiTheme="minorHAnsi" w:eastAsiaTheme="minorEastAsia" w:cstheme="minorBidi"/>
          <w:kern w:val="2"/>
          <w:sz w:val="21"/>
          <w:szCs w:val="22"/>
          <w:lang w:val="en-US" w:eastAsia="zh-CN" w:bidi="ar-SA"/>
        </w:rPr>
      </w:pPr>
    </w:p>
    <w:p w14:paraId="6A469F7D">
      <w:pPr>
        <w:tabs>
          <w:tab w:val="left" w:pos="1161"/>
        </w:tabs>
        <w:bidi w:val="0"/>
        <w:jc w:val="center"/>
        <w:rPr>
          <w:rFonts w:hint="eastAsia" w:ascii="方正仿宋_GBK" w:hAnsi="方正仿宋_GBK" w:eastAsia="方正仿宋_GBK" w:cs="方正仿宋_GBK"/>
          <w:b/>
          <w:bCs/>
          <w:sz w:val="28"/>
          <w:szCs w:val="28"/>
          <w:lang w:eastAsia="zh-CN"/>
        </w:rPr>
      </w:pPr>
    </w:p>
    <w:p w14:paraId="37E0DDD6">
      <w:pPr>
        <w:tabs>
          <w:tab w:val="left" w:pos="1161"/>
        </w:tabs>
        <w:bidi w:val="0"/>
        <w:jc w:val="center"/>
        <w:rPr>
          <w:rFonts w:hint="eastAsia" w:ascii="方正仿宋_GBK" w:hAnsi="方正仿宋_GBK" w:eastAsia="方正仿宋_GBK" w:cs="方正仿宋_GBK"/>
          <w:b/>
          <w:bCs/>
          <w:sz w:val="28"/>
          <w:szCs w:val="28"/>
          <w:lang w:eastAsia="zh-CN"/>
        </w:rPr>
      </w:pPr>
    </w:p>
    <w:p w14:paraId="356F175E">
      <w:pPr>
        <w:tabs>
          <w:tab w:val="left" w:pos="1161"/>
        </w:tabs>
        <w:bidi w:val="0"/>
        <w:jc w:val="center"/>
        <w:rPr>
          <w:rFonts w:hint="eastAsia" w:ascii="方正仿宋_GBK" w:hAnsi="方正仿宋_GBK" w:eastAsia="方正仿宋_GBK" w:cs="方正仿宋_GBK"/>
          <w:b/>
          <w:bCs/>
          <w:sz w:val="28"/>
          <w:szCs w:val="28"/>
          <w:lang w:eastAsia="zh-CN"/>
        </w:rPr>
      </w:pPr>
    </w:p>
    <w:p w14:paraId="0194FBF5">
      <w:pPr>
        <w:tabs>
          <w:tab w:val="left" w:pos="1161"/>
        </w:tabs>
        <w:bidi w:val="0"/>
        <w:jc w:val="center"/>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b/>
          <w:bCs/>
          <w:sz w:val="28"/>
          <w:szCs w:val="28"/>
          <w:lang w:eastAsia="zh-CN"/>
        </w:rPr>
        <w:t>评审办法</w:t>
      </w:r>
    </w:p>
    <w:p w14:paraId="37908CE9">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sz w:val="28"/>
          <w:szCs w:val="28"/>
          <w:lang w:val="zh-CN"/>
        </w:rPr>
      </w:pPr>
      <w:r>
        <w:rPr>
          <w:rFonts w:hint="eastAsia" w:ascii="方正仿宋_GBK" w:hAnsi="方正仿宋_GBK" w:eastAsia="方正仿宋_GBK" w:cs="方正仿宋_GBK"/>
          <w:b/>
          <w:bCs/>
          <w:sz w:val="28"/>
          <w:szCs w:val="28"/>
          <w:lang w:val="zh-CN"/>
        </w:rPr>
        <w:t>（一）初步评审</w:t>
      </w:r>
    </w:p>
    <w:p w14:paraId="67D94D8E">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在综合评分之前，先审查每份申请文件是否实质上响应了本项目采购公告的要求。如果申请文件实质上没有响应采购公告的要求将予以拒绝，投标人不得通过修正或撤销不合要求的偏离或保留从而使其投标成为实质上响应的投标。</w:t>
      </w:r>
    </w:p>
    <w:p w14:paraId="2ED95A48">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在需要时可要求投标人对申请文件中含义不明确的内容作必要的澄清或说明，澄清或说明应采用书面形式。澄清或说明</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zh-CN"/>
        </w:rPr>
        <w:t>不得超出申请文件的范围或者改变申请文件的实质性内容。</w:t>
      </w:r>
    </w:p>
    <w:p w14:paraId="75EECD91">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sz w:val="28"/>
          <w:szCs w:val="28"/>
          <w:lang w:val="zh-CN"/>
        </w:rPr>
      </w:pPr>
      <w:r>
        <w:rPr>
          <w:rFonts w:hint="eastAsia" w:ascii="方正仿宋_GBK" w:hAnsi="方正仿宋_GBK" w:eastAsia="方正仿宋_GBK" w:cs="方正仿宋_GBK"/>
          <w:b/>
          <w:bCs/>
          <w:sz w:val="28"/>
          <w:szCs w:val="28"/>
          <w:lang w:val="zh-CN"/>
        </w:rPr>
        <w:t>（二）资格审查</w:t>
      </w:r>
    </w:p>
    <w:p w14:paraId="53A445F9">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审查每份申请文件是否符合招标公告中的资格要求，通过资格审查的申请人，可进入二次报价和综合评分。</w:t>
      </w:r>
    </w:p>
    <w:p w14:paraId="1C4345BF">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sz w:val="28"/>
          <w:szCs w:val="28"/>
          <w:lang w:val="zh-CN"/>
        </w:rPr>
      </w:pPr>
      <w:r>
        <w:rPr>
          <w:rFonts w:hint="eastAsia" w:ascii="方正仿宋_GBK" w:hAnsi="方正仿宋_GBK" w:eastAsia="方正仿宋_GBK" w:cs="方正仿宋_GBK"/>
          <w:b/>
          <w:bCs/>
          <w:sz w:val="28"/>
          <w:szCs w:val="28"/>
          <w:lang w:val="zh-CN"/>
        </w:rPr>
        <w:t>（三）综合评分</w:t>
      </w:r>
    </w:p>
    <w:tbl>
      <w:tblPr>
        <w:tblStyle w:val="10"/>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7052"/>
      </w:tblGrid>
      <w:tr w14:paraId="7CB0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0D5933A2">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报价得分（满分</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lang w:val="zh-CN"/>
              </w:rPr>
              <w:t>0分）</w:t>
            </w:r>
          </w:p>
        </w:tc>
        <w:tc>
          <w:tcPr>
            <w:tcW w:w="7052" w:type="dxa"/>
          </w:tcPr>
          <w:p w14:paraId="093CE682">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满足招标文件要求且投标价格最低的投标报价为评标基准价（一个包内含有多种货物的，投标价格以投标文件规定的该包内全部货物单价之和为准计算），其价格分为</w:t>
            </w: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lang w:val="zh-CN"/>
              </w:rPr>
              <w:t>分；</w:t>
            </w:r>
          </w:p>
          <w:p w14:paraId="436352E6">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其它投标人的价格分按照下列公式计算：投标报价得分等于（评标基准价/投标价格）*</w:t>
            </w: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lang w:val="zh-CN"/>
              </w:rPr>
              <w:t>（结果四舍五入保留两位小数）。</w:t>
            </w:r>
          </w:p>
          <w:p w14:paraId="0E4B146B">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sz w:val="24"/>
                <w:szCs w:val="24"/>
                <w:lang w:val="zh-CN"/>
              </w:rPr>
            </w:pPr>
            <w:r>
              <w:rPr>
                <w:rFonts w:hint="eastAsia" w:ascii="方正仿宋_GBK" w:hAnsi="方正仿宋_GBK" w:eastAsia="方正仿宋_GBK" w:cs="方正仿宋_GBK"/>
                <w:sz w:val="24"/>
                <w:szCs w:val="24"/>
                <w:lang w:val="zh-CN"/>
              </w:rPr>
              <w:t>投标人被认定为监狱企业或残疾人福利性单位或小型或微型企业（以投标文件提供的符合规定的有关证明材料为准）且所投产品为监狱企业或残疾人福利性单位或小型或微型企业所生产的，对投标报价给予10％的扣除，扣除后的投标报价作为评标价参与报价得分计算。即：评标价＝投标报价x［1-10％］</w:t>
            </w:r>
          </w:p>
        </w:tc>
      </w:tr>
      <w:tr w14:paraId="7D63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trPr>
        <w:tc>
          <w:tcPr>
            <w:tcW w:w="2122" w:type="dxa"/>
          </w:tcPr>
          <w:p w14:paraId="5F21F44C">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服务方案(</w:t>
            </w:r>
            <w:r>
              <w:rPr>
                <w:rFonts w:hint="eastAsia" w:ascii="方正仿宋_GBK" w:hAnsi="方正仿宋_GBK" w:eastAsia="方正仿宋_GBK" w:cs="方正仿宋_GBK"/>
                <w:sz w:val="24"/>
                <w:szCs w:val="24"/>
                <w:lang w:val="en-US" w:eastAsia="zh-CN"/>
              </w:rPr>
              <w:t>25</w:t>
            </w:r>
            <w:r>
              <w:rPr>
                <w:rFonts w:hint="eastAsia" w:ascii="方正仿宋_GBK" w:hAnsi="方正仿宋_GBK" w:eastAsia="方正仿宋_GBK" w:cs="方正仿宋_GBK"/>
                <w:sz w:val="24"/>
                <w:szCs w:val="24"/>
                <w:lang w:val="zh-CN"/>
              </w:rPr>
              <w:t>分)</w:t>
            </w:r>
          </w:p>
        </w:tc>
        <w:tc>
          <w:tcPr>
            <w:tcW w:w="7052" w:type="dxa"/>
          </w:tcPr>
          <w:p w14:paraId="581266C2">
            <w:pPr>
              <w:topLinePunct/>
              <w:adjustRightInd w:val="0"/>
              <w:snapToGrid w:val="0"/>
              <w:spacing w:line="300" w:lineRule="auto"/>
              <w:ind w:left="105" w:leftChars="50" w:right="105" w:rightChars="50"/>
              <w:contextualSpacing/>
              <w:rPr>
                <w:rFonts w:ascii="仿宋" w:hAnsi="仿宋" w:eastAsia="仿宋"/>
                <w:b/>
                <w:kern w:val="0"/>
                <w:sz w:val="22"/>
                <w:szCs w:val="22"/>
              </w:rPr>
            </w:pPr>
            <w:r>
              <w:rPr>
                <w:rFonts w:hint="eastAsia" w:ascii="仿宋" w:hAnsi="仿宋" w:eastAsia="仿宋"/>
                <w:b/>
                <w:kern w:val="0"/>
                <w:sz w:val="22"/>
                <w:szCs w:val="22"/>
              </w:rPr>
              <w:t>共</w:t>
            </w:r>
            <w:r>
              <w:rPr>
                <w:rFonts w:ascii="仿宋" w:hAnsi="仿宋" w:eastAsia="仿宋"/>
                <w:b/>
                <w:kern w:val="0"/>
                <w:sz w:val="22"/>
                <w:szCs w:val="22"/>
              </w:rPr>
              <w:t>分为</w:t>
            </w:r>
            <w:r>
              <w:rPr>
                <w:rFonts w:hint="eastAsia" w:ascii="仿宋" w:hAnsi="仿宋" w:eastAsia="仿宋"/>
                <w:b/>
                <w:kern w:val="0"/>
                <w:sz w:val="22"/>
                <w:szCs w:val="22"/>
              </w:rPr>
              <w:t>4个</w:t>
            </w:r>
            <w:r>
              <w:rPr>
                <w:rFonts w:ascii="仿宋" w:hAnsi="仿宋" w:eastAsia="仿宋"/>
                <w:b/>
                <w:kern w:val="0"/>
                <w:sz w:val="22"/>
                <w:szCs w:val="22"/>
              </w:rPr>
              <w:t>档次，每个档次</w:t>
            </w:r>
            <w:r>
              <w:rPr>
                <w:rFonts w:hint="eastAsia" w:ascii="仿宋" w:hAnsi="仿宋" w:eastAsia="仿宋"/>
                <w:b/>
                <w:kern w:val="0"/>
                <w:sz w:val="22"/>
                <w:szCs w:val="22"/>
              </w:rPr>
              <w:t>下设1级</w:t>
            </w:r>
            <w:r>
              <w:rPr>
                <w:rFonts w:ascii="仿宋" w:hAnsi="仿宋" w:eastAsia="仿宋"/>
                <w:b/>
                <w:kern w:val="0"/>
                <w:sz w:val="22"/>
                <w:szCs w:val="22"/>
              </w:rPr>
              <w:t>或</w:t>
            </w:r>
            <w:r>
              <w:rPr>
                <w:rFonts w:hint="eastAsia" w:ascii="仿宋" w:hAnsi="仿宋" w:eastAsia="仿宋"/>
                <w:b/>
                <w:kern w:val="0"/>
                <w:sz w:val="22"/>
                <w:szCs w:val="22"/>
              </w:rPr>
              <w:t>多级</w:t>
            </w:r>
            <w:r>
              <w:rPr>
                <w:rFonts w:ascii="仿宋" w:hAnsi="仿宋" w:eastAsia="仿宋"/>
                <w:b/>
                <w:kern w:val="0"/>
                <w:sz w:val="22"/>
                <w:szCs w:val="22"/>
              </w:rPr>
              <w:t>评分，具体如下：</w:t>
            </w:r>
          </w:p>
          <w:p w14:paraId="09003AD4">
            <w:pPr>
              <w:topLinePunct/>
              <w:adjustRightInd w:val="0"/>
              <w:snapToGrid w:val="0"/>
              <w:spacing w:line="300" w:lineRule="auto"/>
              <w:ind w:left="105" w:leftChars="50" w:right="105" w:rightChars="50"/>
              <w:contextualSpacing/>
              <w:rPr>
                <w:rFonts w:ascii="仿宋" w:hAnsi="仿宋" w:eastAsia="仿宋"/>
                <w:b/>
                <w:kern w:val="0"/>
                <w:sz w:val="22"/>
                <w:szCs w:val="22"/>
              </w:rPr>
            </w:pPr>
            <w:r>
              <w:rPr>
                <w:rFonts w:hint="eastAsia" w:ascii="仿宋" w:hAnsi="仿宋" w:eastAsia="仿宋"/>
                <w:b/>
                <w:kern w:val="0"/>
                <w:sz w:val="22"/>
                <w:szCs w:val="22"/>
              </w:rPr>
              <w:t>1.第一个档次最高</w:t>
            </w:r>
            <w:r>
              <w:rPr>
                <w:rFonts w:hint="eastAsia" w:ascii="仿宋" w:hAnsi="仿宋" w:eastAsia="仿宋"/>
                <w:b/>
                <w:kern w:val="0"/>
                <w:sz w:val="22"/>
                <w:szCs w:val="22"/>
                <w:lang w:val="en-US" w:eastAsia="zh-CN"/>
              </w:rPr>
              <w:t>25</w:t>
            </w:r>
            <w:r>
              <w:rPr>
                <w:rFonts w:hint="eastAsia" w:ascii="仿宋" w:hAnsi="仿宋" w:eastAsia="仿宋"/>
                <w:b/>
                <w:kern w:val="0"/>
                <w:sz w:val="22"/>
                <w:szCs w:val="22"/>
              </w:rPr>
              <w:t>分，分为</w:t>
            </w:r>
            <w:r>
              <w:rPr>
                <w:rFonts w:ascii="仿宋" w:hAnsi="仿宋" w:eastAsia="仿宋"/>
                <w:b/>
                <w:kern w:val="0"/>
                <w:sz w:val="22"/>
                <w:szCs w:val="22"/>
              </w:rPr>
              <w:t>3</w:t>
            </w:r>
            <w:r>
              <w:rPr>
                <w:rFonts w:hint="eastAsia" w:ascii="仿宋" w:hAnsi="仿宋" w:eastAsia="仿宋"/>
                <w:b/>
                <w:kern w:val="0"/>
                <w:sz w:val="22"/>
                <w:szCs w:val="22"/>
              </w:rPr>
              <w:t>级</w:t>
            </w:r>
            <w:r>
              <w:rPr>
                <w:rFonts w:ascii="仿宋" w:hAnsi="仿宋" w:eastAsia="仿宋"/>
                <w:b/>
                <w:kern w:val="0"/>
                <w:sz w:val="22"/>
                <w:szCs w:val="22"/>
              </w:rPr>
              <w:t>，各级评分标准如下：</w:t>
            </w:r>
          </w:p>
          <w:p w14:paraId="419B3497">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（1）第一档次1级（</w:t>
            </w:r>
            <w:r>
              <w:rPr>
                <w:rFonts w:hint="eastAsia" w:ascii="仿宋" w:hAnsi="仿宋" w:eastAsia="仿宋"/>
                <w:kern w:val="0"/>
                <w:sz w:val="22"/>
                <w:szCs w:val="22"/>
                <w:lang w:val="en-US" w:eastAsia="zh-CN"/>
              </w:rPr>
              <w:t>25</w:t>
            </w:r>
            <w:r>
              <w:rPr>
                <w:rFonts w:hint="eastAsia" w:ascii="仿宋" w:hAnsi="仿宋" w:eastAsia="仿宋"/>
                <w:kern w:val="0"/>
                <w:sz w:val="22"/>
                <w:szCs w:val="22"/>
              </w:rPr>
              <w:t>分）：充分理解项目需求，常规检查和例行保养等相关保障工作安排充分</w:t>
            </w:r>
            <w:r>
              <w:rPr>
                <w:rFonts w:ascii="仿宋" w:hAnsi="仿宋" w:eastAsia="仿宋"/>
                <w:kern w:val="0"/>
                <w:sz w:val="22"/>
                <w:szCs w:val="22"/>
              </w:rPr>
              <w:t>，</w:t>
            </w:r>
            <w:r>
              <w:rPr>
                <w:rFonts w:hint="eastAsia" w:ascii="仿宋" w:hAnsi="仿宋" w:eastAsia="仿宋"/>
                <w:kern w:val="0"/>
                <w:sz w:val="22"/>
                <w:szCs w:val="22"/>
              </w:rPr>
              <w:t>全面考虑医院实际情况，充分</w:t>
            </w:r>
            <w:r>
              <w:rPr>
                <w:rFonts w:ascii="仿宋" w:hAnsi="仿宋" w:eastAsia="仿宋"/>
                <w:kern w:val="0"/>
                <w:sz w:val="22"/>
                <w:szCs w:val="22"/>
              </w:rPr>
              <w:t>兼顾感染病区特点、医疗流程等</w:t>
            </w:r>
            <w:r>
              <w:rPr>
                <w:rFonts w:hint="eastAsia" w:ascii="仿宋" w:hAnsi="仿宋" w:eastAsia="仿宋"/>
                <w:kern w:val="0"/>
                <w:sz w:val="22"/>
                <w:szCs w:val="22"/>
              </w:rPr>
              <w:t>实际</w:t>
            </w:r>
            <w:r>
              <w:rPr>
                <w:rFonts w:ascii="仿宋" w:hAnsi="仿宋" w:eastAsia="仿宋"/>
                <w:kern w:val="0"/>
                <w:sz w:val="22"/>
                <w:szCs w:val="22"/>
              </w:rPr>
              <w:t>情况，</w:t>
            </w:r>
            <w:r>
              <w:rPr>
                <w:rFonts w:hint="eastAsia" w:ascii="仿宋" w:hAnsi="仿宋" w:eastAsia="仿宋"/>
                <w:kern w:val="0"/>
                <w:sz w:val="22"/>
                <w:szCs w:val="22"/>
              </w:rPr>
              <w:t>维保方案考虑全面、思路清晰，对项目实施的重点关键环节把握到位,对难点问题有充分预计，能很好的满足使用方需求</w:t>
            </w:r>
            <w:r>
              <w:rPr>
                <w:rFonts w:hint="eastAsia" w:ascii="仿宋" w:hAnsi="仿宋" w:eastAsia="仿宋"/>
                <w:kern w:val="0"/>
                <w:sz w:val="22"/>
                <w:szCs w:val="22"/>
                <w:lang w:eastAsia="zh-CN"/>
              </w:rPr>
              <w:t>。</w:t>
            </w:r>
            <w:r>
              <w:rPr>
                <w:rFonts w:ascii="仿宋" w:hAnsi="仿宋" w:eastAsia="仿宋"/>
                <w:kern w:val="0"/>
                <w:sz w:val="22"/>
                <w:szCs w:val="22"/>
              </w:rPr>
              <w:t xml:space="preserve"> </w:t>
            </w:r>
          </w:p>
          <w:p w14:paraId="0ED7F17A">
            <w:pPr>
              <w:topLinePunct/>
              <w:adjustRightInd w:val="0"/>
              <w:snapToGrid w:val="0"/>
              <w:spacing w:line="300" w:lineRule="auto"/>
              <w:ind w:left="105" w:leftChars="50" w:right="105" w:rightChars="50"/>
              <w:contextualSpacing/>
              <w:rPr>
                <w:rFonts w:hint="eastAsia" w:ascii="仿宋" w:hAnsi="仿宋" w:eastAsia="仿宋"/>
                <w:kern w:val="0"/>
                <w:sz w:val="22"/>
                <w:szCs w:val="22"/>
                <w:lang w:eastAsia="zh-CN"/>
              </w:rPr>
            </w:pPr>
            <w:r>
              <w:rPr>
                <w:rFonts w:hint="eastAsia" w:ascii="仿宋" w:hAnsi="仿宋" w:eastAsia="仿宋"/>
                <w:kern w:val="0"/>
                <w:sz w:val="22"/>
                <w:szCs w:val="22"/>
              </w:rPr>
              <w:t>（2）第一档次2级（</w:t>
            </w:r>
            <w:r>
              <w:rPr>
                <w:rFonts w:ascii="仿宋" w:hAnsi="仿宋" w:eastAsia="仿宋"/>
                <w:kern w:val="0"/>
                <w:sz w:val="22"/>
                <w:szCs w:val="22"/>
              </w:rPr>
              <w:t>2</w:t>
            </w:r>
            <w:r>
              <w:rPr>
                <w:rFonts w:hint="eastAsia" w:ascii="仿宋" w:hAnsi="仿宋" w:eastAsia="仿宋"/>
                <w:kern w:val="0"/>
                <w:sz w:val="22"/>
                <w:szCs w:val="22"/>
                <w:lang w:val="en-US" w:eastAsia="zh-CN"/>
              </w:rPr>
              <w:t>3</w:t>
            </w:r>
            <w:r>
              <w:rPr>
                <w:rFonts w:hint="eastAsia" w:ascii="仿宋" w:hAnsi="仿宋" w:eastAsia="仿宋"/>
                <w:kern w:val="0"/>
                <w:sz w:val="22"/>
                <w:szCs w:val="22"/>
              </w:rPr>
              <w:t>分）：充分理解项目需求，常规检查和例行保养等相关保障工作安排充分，全面考虑医院实际情况</w:t>
            </w:r>
            <w:r>
              <w:rPr>
                <w:rFonts w:ascii="仿宋" w:hAnsi="仿宋" w:eastAsia="仿宋"/>
                <w:kern w:val="0"/>
                <w:sz w:val="22"/>
                <w:szCs w:val="22"/>
              </w:rPr>
              <w:t>，</w:t>
            </w:r>
            <w:r>
              <w:rPr>
                <w:rFonts w:hint="eastAsia" w:ascii="仿宋" w:hAnsi="仿宋" w:eastAsia="仿宋"/>
                <w:kern w:val="0"/>
                <w:sz w:val="22"/>
                <w:szCs w:val="22"/>
              </w:rPr>
              <w:t>维保方案考虑全面，对项目实施的重点关键环节把握到位,对难点问题预计合理，与</w:t>
            </w:r>
            <w:r>
              <w:rPr>
                <w:rFonts w:ascii="仿宋" w:hAnsi="仿宋" w:eastAsia="仿宋"/>
                <w:kern w:val="0"/>
                <w:sz w:val="22"/>
                <w:szCs w:val="22"/>
              </w:rPr>
              <w:t>医院实际情况符合性较高，</w:t>
            </w:r>
            <w:r>
              <w:rPr>
                <w:rFonts w:hint="eastAsia" w:ascii="仿宋" w:hAnsi="仿宋" w:eastAsia="仿宋"/>
                <w:kern w:val="0"/>
                <w:sz w:val="22"/>
                <w:szCs w:val="22"/>
              </w:rPr>
              <w:t>能较好的满足使用方需求</w:t>
            </w:r>
            <w:r>
              <w:rPr>
                <w:rFonts w:hint="eastAsia" w:ascii="仿宋" w:hAnsi="仿宋" w:eastAsia="仿宋"/>
                <w:kern w:val="0"/>
                <w:sz w:val="22"/>
                <w:szCs w:val="22"/>
                <w:lang w:eastAsia="zh-CN"/>
              </w:rPr>
              <w:t>。</w:t>
            </w:r>
          </w:p>
          <w:p w14:paraId="157BBD16">
            <w:pPr>
              <w:topLinePunct/>
              <w:adjustRightInd w:val="0"/>
              <w:snapToGrid w:val="0"/>
              <w:spacing w:line="300" w:lineRule="auto"/>
              <w:ind w:left="105" w:leftChars="50" w:right="105" w:rightChars="50"/>
              <w:contextualSpacing/>
              <w:rPr>
                <w:rFonts w:hint="eastAsia" w:ascii="仿宋" w:hAnsi="仿宋" w:eastAsia="仿宋"/>
                <w:kern w:val="0"/>
                <w:sz w:val="22"/>
                <w:szCs w:val="22"/>
                <w:lang w:eastAsia="zh-CN"/>
              </w:rPr>
            </w:pPr>
            <w:r>
              <w:rPr>
                <w:rFonts w:hint="eastAsia" w:ascii="仿宋" w:hAnsi="仿宋" w:eastAsia="仿宋"/>
                <w:kern w:val="0"/>
                <w:sz w:val="22"/>
                <w:szCs w:val="22"/>
              </w:rPr>
              <w:t>（3）第一档次3级（</w:t>
            </w:r>
            <w:r>
              <w:rPr>
                <w:rFonts w:ascii="仿宋" w:hAnsi="仿宋" w:eastAsia="仿宋"/>
                <w:kern w:val="0"/>
                <w:sz w:val="22"/>
                <w:szCs w:val="22"/>
              </w:rPr>
              <w:t>2</w:t>
            </w:r>
            <w:r>
              <w:rPr>
                <w:rFonts w:hint="eastAsia" w:ascii="仿宋" w:hAnsi="仿宋" w:eastAsia="仿宋"/>
                <w:kern w:val="0"/>
                <w:sz w:val="22"/>
                <w:szCs w:val="22"/>
                <w:lang w:val="en-US" w:eastAsia="zh-CN"/>
              </w:rPr>
              <w:t>2</w:t>
            </w:r>
            <w:r>
              <w:rPr>
                <w:rFonts w:hint="eastAsia" w:ascii="仿宋" w:hAnsi="仿宋" w:eastAsia="仿宋"/>
                <w:kern w:val="0"/>
                <w:sz w:val="22"/>
                <w:szCs w:val="22"/>
              </w:rPr>
              <w:t>分）</w:t>
            </w:r>
            <w:r>
              <w:rPr>
                <w:rFonts w:ascii="仿宋" w:hAnsi="仿宋" w:eastAsia="仿宋"/>
                <w:kern w:val="0"/>
                <w:sz w:val="22"/>
                <w:szCs w:val="22"/>
              </w:rPr>
              <w:t>：</w:t>
            </w:r>
            <w:r>
              <w:rPr>
                <w:rFonts w:hint="eastAsia" w:ascii="仿宋" w:hAnsi="仿宋" w:eastAsia="仿宋"/>
                <w:kern w:val="0"/>
                <w:sz w:val="22"/>
                <w:szCs w:val="22"/>
              </w:rPr>
              <w:t>充分理解项目需求，常规检查和例行保养等相关保障工作安排充分</w:t>
            </w:r>
            <w:r>
              <w:rPr>
                <w:rFonts w:ascii="仿宋" w:hAnsi="仿宋" w:eastAsia="仿宋"/>
                <w:kern w:val="0"/>
                <w:sz w:val="22"/>
                <w:szCs w:val="22"/>
              </w:rPr>
              <w:t>，</w:t>
            </w:r>
            <w:r>
              <w:rPr>
                <w:rFonts w:hint="eastAsia" w:ascii="仿宋" w:hAnsi="仿宋" w:eastAsia="仿宋"/>
                <w:kern w:val="0"/>
                <w:sz w:val="22"/>
                <w:szCs w:val="22"/>
              </w:rPr>
              <w:t>兼顾医院实际情况，维保方案考虑全面，项目</w:t>
            </w:r>
            <w:r>
              <w:rPr>
                <w:rFonts w:ascii="仿宋" w:hAnsi="仿宋" w:eastAsia="仿宋"/>
                <w:kern w:val="0"/>
                <w:sz w:val="22"/>
                <w:szCs w:val="22"/>
              </w:rPr>
              <w:t>实施重点和关键环节</w:t>
            </w:r>
            <w:r>
              <w:rPr>
                <w:rFonts w:hint="eastAsia" w:ascii="仿宋" w:hAnsi="仿宋" w:eastAsia="仿宋"/>
                <w:kern w:val="0"/>
                <w:sz w:val="22"/>
                <w:szCs w:val="22"/>
              </w:rPr>
              <w:t>基本</w:t>
            </w:r>
            <w:r>
              <w:rPr>
                <w:rFonts w:ascii="仿宋" w:hAnsi="仿宋" w:eastAsia="仿宋"/>
                <w:kern w:val="0"/>
                <w:sz w:val="22"/>
                <w:szCs w:val="22"/>
              </w:rPr>
              <w:t>概括齐全</w:t>
            </w:r>
            <w:r>
              <w:rPr>
                <w:rFonts w:hint="eastAsia" w:ascii="仿宋" w:hAnsi="仿宋" w:eastAsia="仿宋"/>
                <w:kern w:val="0"/>
                <w:sz w:val="22"/>
                <w:szCs w:val="22"/>
              </w:rPr>
              <w:t>且</w:t>
            </w:r>
            <w:r>
              <w:rPr>
                <w:rFonts w:ascii="仿宋" w:hAnsi="仿宋" w:eastAsia="仿宋"/>
                <w:kern w:val="0"/>
                <w:sz w:val="22"/>
                <w:szCs w:val="22"/>
              </w:rPr>
              <w:t>符合医院实际，</w:t>
            </w:r>
            <w:r>
              <w:rPr>
                <w:rFonts w:hint="eastAsia" w:ascii="仿宋" w:hAnsi="仿宋" w:eastAsia="仿宋"/>
                <w:kern w:val="0"/>
                <w:sz w:val="22"/>
                <w:szCs w:val="22"/>
              </w:rPr>
              <w:t>能满足使用方需求</w:t>
            </w:r>
            <w:r>
              <w:rPr>
                <w:rFonts w:hint="eastAsia" w:ascii="仿宋" w:hAnsi="仿宋" w:eastAsia="仿宋"/>
                <w:kern w:val="0"/>
                <w:sz w:val="22"/>
                <w:szCs w:val="22"/>
                <w:lang w:eastAsia="zh-CN"/>
              </w:rPr>
              <w:t>。</w:t>
            </w:r>
          </w:p>
          <w:p w14:paraId="5C9A5D7B">
            <w:pPr>
              <w:topLinePunct/>
              <w:adjustRightInd w:val="0"/>
              <w:snapToGrid w:val="0"/>
              <w:spacing w:line="300" w:lineRule="auto"/>
              <w:ind w:left="105" w:leftChars="50" w:right="105" w:rightChars="50"/>
              <w:contextualSpacing/>
              <w:rPr>
                <w:rFonts w:ascii="仿宋" w:hAnsi="仿宋" w:eastAsia="仿宋"/>
                <w:b/>
                <w:kern w:val="0"/>
                <w:sz w:val="22"/>
                <w:szCs w:val="22"/>
              </w:rPr>
            </w:pPr>
            <w:r>
              <w:rPr>
                <w:rFonts w:hint="eastAsia" w:ascii="仿宋" w:hAnsi="仿宋" w:eastAsia="仿宋"/>
                <w:b/>
                <w:kern w:val="0"/>
                <w:sz w:val="22"/>
                <w:szCs w:val="22"/>
              </w:rPr>
              <w:t>2.第二个档次最高</w:t>
            </w:r>
            <w:r>
              <w:rPr>
                <w:rFonts w:hint="eastAsia" w:ascii="仿宋" w:hAnsi="仿宋" w:eastAsia="仿宋"/>
                <w:b/>
                <w:kern w:val="0"/>
                <w:sz w:val="22"/>
                <w:szCs w:val="22"/>
                <w:lang w:val="en-US" w:eastAsia="zh-CN"/>
              </w:rPr>
              <w:t>21</w:t>
            </w:r>
            <w:r>
              <w:rPr>
                <w:rFonts w:hint="eastAsia" w:ascii="仿宋" w:hAnsi="仿宋" w:eastAsia="仿宋"/>
                <w:b/>
                <w:kern w:val="0"/>
                <w:sz w:val="22"/>
                <w:szCs w:val="22"/>
              </w:rPr>
              <w:t>分</w:t>
            </w:r>
            <w:r>
              <w:rPr>
                <w:rFonts w:ascii="仿宋" w:hAnsi="仿宋" w:eastAsia="仿宋"/>
                <w:b/>
                <w:kern w:val="0"/>
                <w:sz w:val="22"/>
                <w:szCs w:val="22"/>
              </w:rPr>
              <w:t>，</w:t>
            </w:r>
            <w:r>
              <w:rPr>
                <w:rFonts w:hint="eastAsia" w:ascii="仿宋" w:hAnsi="仿宋" w:eastAsia="仿宋"/>
                <w:b/>
                <w:kern w:val="0"/>
                <w:sz w:val="22"/>
                <w:szCs w:val="22"/>
              </w:rPr>
              <w:t>分为</w:t>
            </w:r>
            <w:r>
              <w:rPr>
                <w:rFonts w:ascii="仿宋" w:hAnsi="仿宋" w:eastAsia="仿宋"/>
                <w:b/>
                <w:kern w:val="0"/>
                <w:sz w:val="22"/>
                <w:szCs w:val="22"/>
              </w:rPr>
              <w:t>3</w:t>
            </w:r>
            <w:r>
              <w:rPr>
                <w:rFonts w:hint="eastAsia" w:ascii="仿宋" w:hAnsi="仿宋" w:eastAsia="仿宋"/>
                <w:b/>
                <w:kern w:val="0"/>
                <w:sz w:val="22"/>
                <w:szCs w:val="22"/>
              </w:rPr>
              <w:t>级</w:t>
            </w:r>
            <w:r>
              <w:rPr>
                <w:rFonts w:ascii="仿宋" w:hAnsi="仿宋" w:eastAsia="仿宋"/>
                <w:b/>
                <w:kern w:val="0"/>
                <w:sz w:val="22"/>
                <w:szCs w:val="22"/>
              </w:rPr>
              <w:t>，各级评分标准如下：</w:t>
            </w:r>
          </w:p>
          <w:p w14:paraId="2F010EE7">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（1）第二档次1级（</w:t>
            </w:r>
            <w:r>
              <w:rPr>
                <w:rFonts w:hint="eastAsia" w:ascii="仿宋" w:hAnsi="仿宋" w:eastAsia="仿宋"/>
                <w:kern w:val="0"/>
                <w:sz w:val="22"/>
                <w:szCs w:val="22"/>
                <w:lang w:val="en-US" w:eastAsia="zh-CN"/>
              </w:rPr>
              <w:t>21</w:t>
            </w:r>
            <w:r>
              <w:rPr>
                <w:rFonts w:hint="eastAsia" w:ascii="仿宋" w:hAnsi="仿宋" w:eastAsia="仿宋"/>
                <w:kern w:val="0"/>
                <w:sz w:val="22"/>
                <w:szCs w:val="22"/>
              </w:rPr>
              <w:t>分）：理解项目需求，常规检查和例行保养等相关保障工作安排充分</w:t>
            </w:r>
            <w:r>
              <w:rPr>
                <w:rFonts w:ascii="仿宋" w:hAnsi="仿宋" w:eastAsia="仿宋"/>
                <w:kern w:val="0"/>
                <w:sz w:val="22"/>
                <w:szCs w:val="22"/>
              </w:rPr>
              <w:t>，</w:t>
            </w:r>
            <w:r>
              <w:rPr>
                <w:rFonts w:hint="eastAsia" w:ascii="仿宋" w:hAnsi="仿宋" w:eastAsia="仿宋"/>
                <w:kern w:val="0"/>
                <w:sz w:val="22"/>
                <w:szCs w:val="22"/>
              </w:rPr>
              <w:t>其他</w:t>
            </w:r>
            <w:r>
              <w:rPr>
                <w:rFonts w:ascii="仿宋" w:hAnsi="仿宋" w:eastAsia="仿宋"/>
                <w:kern w:val="0"/>
                <w:sz w:val="22"/>
                <w:szCs w:val="22"/>
              </w:rPr>
              <w:t>方面考虑</w:t>
            </w:r>
            <w:r>
              <w:rPr>
                <w:rFonts w:hint="eastAsia" w:ascii="仿宋" w:hAnsi="仿宋" w:eastAsia="仿宋"/>
                <w:kern w:val="0"/>
                <w:sz w:val="22"/>
                <w:szCs w:val="22"/>
              </w:rPr>
              <w:t>较为全面</w:t>
            </w:r>
            <w:r>
              <w:rPr>
                <w:rFonts w:ascii="仿宋" w:hAnsi="仿宋" w:eastAsia="仿宋"/>
                <w:kern w:val="0"/>
                <w:sz w:val="22"/>
                <w:szCs w:val="22"/>
              </w:rPr>
              <w:t xml:space="preserve">， </w:t>
            </w:r>
            <w:r>
              <w:rPr>
                <w:rFonts w:hint="eastAsia" w:ascii="仿宋" w:hAnsi="仿宋" w:eastAsia="仿宋"/>
                <w:kern w:val="0"/>
                <w:sz w:val="22"/>
                <w:szCs w:val="22"/>
              </w:rPr>
              <w:t>维保方案内容较为齐全、</w:t>
            </w:r>
            <w:r>
              <w:rPr>
                <w:rFonts w:ascii="仿宋" w:hAnsi="仿宋" w:eastAsia="仿宋"/>
                <w:kern w:val="0"/>
                <w:sz w:val="22"/>
                <w:szCs w:val="22"/>
              </w:rPr>
              <w:t>详细</w:t>
            </w:r>
            <w:r>
              <w:rPr>
                <w:rFonts w:hint="eastAsia" w:ascii="仿宋" w:hAnsi="仿宋" w:eastAsia="仿宋"/>
                <w:kern w:val="0"/>
                <w:sz w:val="22"/>
                <w:szCs w:val="22"/>
              </w:rPr>
              <w:t>，但项目</w:t>
            </w:r>
            <w:r>
              <w:rPr>
                <w:rFonts w:ascii="仿宋" w:hAnsi="仿宋" w:eastAsia="仿宋"/>
                <w:kern w:val="0"/>
                <w:sz w:val="22"/>
                <w:szCs w:val="22"/>
              </w:rPr>
              <w:t>实施重点和关键环节</w:t>
            </w:r>
            <w:r>
              <w:rPr>
                <w:rFonts w:hint="eastAsia" w:ascii="仿宋" w:hAnsi="仿宋" w:eastAsia="仿宋"/>
                <w:kern w:val="0"/>
                <w:sz w:val="22"/>
                <w:szCs w:val="22"/>
              </w:rPr>
              <w:t>虽略有不足但</w:t>
            </w:r>
            <w:r>
              <w:rPr>
                <w:rFonts w:ascii="仿宋" w:hAnsi="仿宋" w:eastAsia="仿宋"/>
                <w:kern w:val="0"/>
                <w:sz w:val="22"/>
                <w:szCs w:val="22"/>
              </w:rPr>
              <w:t>符合医院实际，</w:t>
            </w:r>
            <w:r>
              <w:rPr>
                <w:rFonts w:hint="eastAsia" w:ascii="仿宋" w:hAnsi="仿宋" w:eastAsia="仿宋"/>
                <w:kern w:val="0"/>
                <w:sz w:val="22"/>
                <w:szCs w:val="22"/>
              </w:rPr>
              <w:t>基本能满足使用方需求</w:t>
            </w:r>
            <w:r>
              <w:rPr>
                <w:rFonts w:hint="eastAsia" w:ascii="仿宋" w:hAnsi="仿宋" w:eastAsia="仿宋"/>
                <w:kern w:val="0"/>
                <w:sz w:val="22"/>
                <w:szCs w:val="22"/>
                <w:lang w:eastAsia="zh-CN"/>
              </w:rPr>
              <w:t>。</w:t>
            </w:r>
            <w:r>
              <w:rPr>
                <w:rFonts w:ascii="仿宋" w:hAnsi="仿宋" w:eastAsia="仿宋"/>
                <w:kern w:val="0"/>
                <w:sz w:val="22"/>
                <w:szCs w:val="22"/>
              </w:rPr>
              <w:t xml:space="preserve"> </w:t>
            </w:r>
          </w:p>
          <w:p w14:paraId="6E042D41">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（2）第二档次2级（</w:t>
            </w:r>
            <w:r>
              <w:rPr>
                <w:rFonts w:hint="eastAsia" w:ascii="仿宋" w:hAnsi="仿宋" w:eastAsia="仿宋"/>
                <w:kern w:val="0"/>
                <w:sz w:val="22"/>
                <w:szCs w:val="22"/>
                <w:lang w:val="en-US" w:eastAsia="zh-CN"/>
              </w:rPr>
              <w:t>19</w:t>
            </w:r>
            <w:r>
              <w:rPr>
                <w:rFonts w:hint="eastAsia" w:ascii="仿宋" w:hAnsi="仿宋" w:eastAsia="仿宋"/>
                <w:kern w:val="0"/>
                <w:sz w:val="22"/>
                <w:szCs w:val="22"/>
              </w:rPr>
              <w:t>分）：项目需求</w:t>
            </w:r>
            <w:r>
              <w:rPr>
                <w:rFonts w:ascii="仿宋" w:hAnsi="仿宋" w:eastAsia="仿宋"/>
                <w:kern w:val="0"/>
                <w:sz w:val="22"/>
                <w:szCs w:val="22"/>
              </w:rPr>
              <w:t>理解</w:t>
            </w:r>
            <w:r>
              <w:rPr>
                <w:rFonts w:hint="eastAsia" w:ascii="仿宋" w:hAnsi="仿宋" w:eastAsia="仿宋"/>
                <w:kern w:val="0"/>
                <w:sz w:val="22"/>
                <w:szCs w:val="22"/>
              </w:rPr>
              <w:t>不全面，常规检查和例行保养等相关保障工作安排相对合理但</w:t>
            </w:r>
            <w:r>
              <w:rPr>
                <w:rFonts w:ascii="仿宋" w:hAnsi="仿宋" w:eastAsia="仿宋"/>
                <w:kern w:val="0"/>
                <w:sz w:val="22"/>
                <w:szCs w:val="22"/>
              </w:rPr>
              <w:t>内容简单</w:t>
            </w:r>
            <w:r>
              <w:rPr>
                <w:rFonts w:hint="eastAsia" w:ascii="仿宋" w:hAnsi="仿宋" w:eastAsia="仿宋"/>
                <w:kern w:val="0"/>
                <w:sz w:val="22"/>
                <w:szCs w:val="22"/>
              </w:rPr>
              <w:t>；维保方案内容基本齐全、</w:t>
            </w:r>
            <w:r>
              <w:rPr>
                <w:rFonts w:ascii="仿宋" w:hAnsi="仿宋" w:eastAsia="仿宋"/>
                <w:kern w:val="0"/>
                <w:sz w:val="22"/>
                <w:szCs w:val="22"/>
              </w:rPr>
              <w:t>详细</w:t>
            </w:r>
            <w:r>
              <w:rPr>
                <w:rFonts w:hint="eastAsia" w:ascii="仿宋" w:hAnsi="仿宋" w:eastAsia="仿宋"/>
                <w:kern w:val="0"/>
                <w:sz w:val="22"/>
                <w:szCs w:val="22"/>
              </w:rPr>
              <w:t>，但项目</w:t>
            </w:r>
            <w:r>
              <w:rPr>
                <w:rFonts w:ascii="仿宋" w:hAnsi="仿宋" w:eastAsia="仿宋"/>
                <w:kern w:val="0"/>
                <w:sz w:val="22"/>
                <w:szCs w:val="22"/>
              </w:rPr>
              <w:t>实施重点和关键环节</w:t>
            </w:r>
            <w:r>
              <w:rPr>
                <w:rFonts w:hint="eastAsia" w:ascii="仿宋" w:hAnsi="仿宋" w:eastAsia="仿宋"/>
                <w:kern w:val="0"/>
                <w:sz w:val="22"/>
                <w:szCs w:val="22"/>
              </w:rPr>
              <w:t>不完全符合</w:t>
            </w:r>
            <w:r>
              <w:rPr>
                <w:rFonts w:ascii="仿宋" w:hAnsi="仿宋" w:eastAsia="仿宋"/>
                <w:kern w:val="0"/>
                <w:sz w:val="22"/>
                <w:szCs w:val="22"/>
              </w:rPr>
              <w:t>医院实际</w:t>
            </w:r>
            <w:r>
              <w:rPr>
                <w:rFonts w:hint="eastAsia" w:ascii="仿宋" w:hAnsi="仿宋" w:eastAsia="仿宋"/>
                <w:kern w:val="0"/>
                <w:sz w:val="22"/>
                <w:szCs w:val="22"/>
              </w:rPr>
              <w:t>；</w:t>
            </w:r>
          </w:p>
          <w:p w14:paraId="5E71C51F">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（3）第二档次3级（</w:t>
            </w:r>
            <w:r>
              <w:rPr>
                <w:rFonts w:hint="eastAsia" w:ascii="仿宋" w:hAnsi="仿宋" w:eastAsia="仿宋"/>
                <w:kern w:val="0"/>
                <w:sz w:val="22"/>
                <w:szCs w:val="22"/>
                <w:lang w:val="en-US" w:eastAsia="zh-CN"/>
              </w:rPr>
              <w:t>17</w:t>
            </w:r>
            <w:r>
              <w:rPr>
                <w:rFonts w:hint="eastAsia" w:ascii="仿宋" w:hAnsi="仿宋" w:eastAsia="仿宋"/>
                <w:kern w:val="0"/>
                <w:sz w:val="22"/>
                <w:szCs w:val="22"/>
              </w:rPr>
              <w:t>分）</w:t>
            </w:r>
            <w:r>
              <w:rPr>
                <w:rFonts w:ascii="仿宋" w:hAnsi="仿宋" w:eastAsia="仿宋"/>
                <w:kern w:val="0"/>
                <w:sz w:val="22"/>
                <w:szCs w:val="22"/>
              </w:rPr>
              <w:t>：</w:t>
            </w:r>
            <w:r>
              <w:rPr>
                <w:rFonts w:hint="eastAsia" w:ascii="仿宋" w:hAnsi="仿宋" w:eastAsia="仿宋"/>
                <w:sz w:val="22"/>
                <w:szCs w:val="22"/>
              </w:rPr>
              <w:t>未理解项目需求，常规检查和例行保养等相关保障工作不合理。</w:t>
            </w:r>
            <w:r>
              <w:rPr>
                <w:rFonts w:hint="eastAsia" w:ascii="仿宋" w:hAnsi="仿宋" w:eastAsia="仿宋"/>
                <w:kern w:val="0"/>
                <w:sz w:val="22"/>
                <w:szCs w:val="22"/>
              </w:rPr>
              <w:t>维保方案内容基本齐全、</w:t>
            </w:r>
            <w:r>
              <w:rPr>
                <w:rFonts w:ascii="仿宋" w:hAnsi="仿宋" w:eastAsia="仿宋"/>
                <w:kern w:val="0"/>
                <w:sz w:val="22"/>
                <w:szCs w:val="22"/>
              </w:rPr>
              <w:t>详细，</w:t>
            </w:r>
            <w:r>
              <w:rPr>
                <w:rFonts w:hint="eastAsia" w:ascii="仿宋" w:hAnsi="仿宋" w:eastAsia="仿宋"/>
                <w:kern w:val="0"/>
                <w:sz w:val="22"/>
                <w:szCs w:val="22"/>
              </w:rPr>
              <w:t>项目</w:t>
            </w:r>
            <w:r>
              <w:rPr>
                <w:rFonts w:ascii="仿宋" w:hAnsi="仿宋" w:eastAsia="仿宋"/>
                <w:kern w:val="0"/>
                <w:sz w:val="22"/>
                <w:szCs w:val="22"/>
              </w:rPr>
              <w:t>实施重点和关键环节</w:t>
            </w:r>
            <w:r>
              <w:rPr>
                <w:rFonts w:hint="eastAsia" w:ascii="仿宋" w:hAnsi="仿宋" w:eastAsia="仿宋"/>
                <w:kern w:val="0"/>
                <w:sz w:val="22"/>
                <w:szCs w:val="22"/>
              </w:rPr>
              <w:t>与</w:t>
            </w:r>
            <w:r>
              <w:rPr>
                <w:rFonts w:ascii="仿宋" w:hAnsi="仿宋" w:eastAsia="仿宋"/>
                <w:kern w:val="0"/>
                <w:sz w:val="22"/>
                <w:szCs w:val="22"/>
              </w:rPr>
              <w:t>医院实际情况符合性偏差较大，</w:t>
            </w:r>
            <w:r>
              <w:rPr>
                <w:rFonts w:hint="eastAsia" w:ascii="仿宋" w:hAnsi="仿宋" w:eastAsia="仿宋"/>
                <w:kern w:val="0"/>
                <w:sz w:val="22"/>
                <w:szCs w:val="22"/>
              </w:rPr>
              <w:t>内容</w:t>
            </w:r>
            <w:r>
              <w:rPr>
                <w:rFonts w:ascii="仿宋" w:hAnsi="仿宋" w:eastAsia="仿宋"/>
                <w:kern w:val="0"/>
                <w:sz w:val="22"/>
                <w:szCs w:val="22"/>
              </w:rPr>
              <w:t>一般</w:t>
            </w:r>
            <w:r>
              <w:rPr>
                <w:rFonts w:hint="eastAsia" w:ascii="仿宋" w:hAnsi="仿宋" w:eastAsia="仿宋"/>
                <w:kern w:val="0"/>
                <w:sz w:val="22"/>
                <w:szCs w:val="22"/>
              </w:rPr>
              <w:t>；</w:t>
            </w:r>
          </w:p>
          <w:p w14:paraId="0889B83F">
            <w:pPr>
              <w:topLinePunct/>
              <w:adjustRightInd w:val="0"/>
              <w:snapToGrid w:val="0"/>
              <w:spacing w:line="300" w:lineRule="auto"/>
              <w:ind w:right="105" w:rightChars="50"/>
              <w:contextualSpacing/>
              <w:rPr>
                <w:rFonts w:ascii="仿宋" w:hAnsi="仿宋" w:eastAsia="仿宋"/>
                <w:b/>
                <w:kern w:val="0"/>
                <w:sz w:val="22"/>
                <w:szCs w:val="22"/>
              </w:rPr>
            </w:pPr>
            <w:r>
              <w:rPr>
                <w:rFonts w:hint="eastAsia" w:ascii="仿宋" w:hAnsi="仿宋" w:eastAsia="仿宋"/>
                <w:b/>
                <w:kern w:val="0"/>
                <w:sz w:val="22"/>
                <w:szCs w:val="22"/>
              </w:rPr>
              <w:t>3.第三个档次最高</w:t>
            </w:r>
            <w:r>
              <w:rPr>
                <w:rFonts w:hint="eastAsia" w:ascii="仿宋" w:hAnsi="仿宋" w:eastAsia="仿宋"/>
                <w:b/>
                <w:kern w:val="0"/>
                <w:sz w:val="22"/>
                <w:szCs w:val="22"/>
                <w:lang w:val="en-US" w:eastAsia="zh-CN"/>
              </w:rPr>
              <w:t>16</w:t>
            </w:r>
            <w:r>
              <w:rPr>
                <w:rFonts w:hint="eastAsia" w:ascii="仿宋" w:hAnsi="仿宋" w:eastAsia="仿宋"/>
                <w:b/>
                <w:kern w:val="0"/>
                <w:sz w:val="22"/>
                <w:szCs w:val="22"/>
              </w:rPr>
              <w:t>分</w:t>
            </w:r>
            <w:r>
              <w:rPr>
                <w:rFonts w:ascii="仿宋" w:hAnsi="仿宋" w:eastAsia="仿宋"/>
                <w:b/>
                <w:kern w:val="0"/>
                <w:sz w:val="22"/>
                <w:szCs w:val="22"/>
              </w:rPr>
              <w:t>，</w:t>
            </w:r>
            <w:r>
              <w:rPr>
                <w:rFonts w:hint="eastAsia" w:ascii="仿宋" w:hAnsi="仿宋" w:eastAsia="仿宋"/>
                <w:b/>
                <w:kern w:val="0"/>
                <w:sz w:val="22"/>
                <w:szCs w:val="22"/>
              </w:rPr>
              <w:t>分为</w:t>
            </w:r>
            <w:r>
              <w:rPr>
                <w:rFonts w:ascii="仿宋" w:hAnsi="仿宋" w:eastAsia="仿宋"/>
                <w:b/>
                <w:kern w:val="0"/>
                <w:sz w:val="22"/>
                <w:szCs w:val="22"/>
              </w:rPr>
              <w:t>3</w:t>
            </w:r>
            <w:r>
              <w:rPr>
                <w:rFonts w:hint="eastAsia" w:ascii="仿宋" w:hAnsi="仿宋" w:eastAsia="仿宋"/>
                <w:b/>
                <w:kern w:val="0"/>
                <w:sz w:val="22"/>
                <w:szCs w:val="22"/>
              </w:rPr>
              <w:t>级</w:t>
            </w:r>
            <w:r>
              <w:rPr>
                <w:rFonts w:ascii="仿宋" w:hAnsi="仿宋" w:eastAsia="仿宋"/>
                <w:b/>
                <w:kern w:val="0"/>
                <w:sz w:val="22"/>
                <w:szCs w:val="22"/>
              </w:rPr>
              <w:t>，各级评分标准如下：</w:t>
            </w:r>
          </w:p>
          <w:p w14:paraId="3D5F2EDF">
            <w:pPr>
              <w:topLinePunct/>
              <w:adjustRightInd w:val="0"/>
              <w:snapToGrid w:val="0"/>
              <w:spacing w:line="300" w:lineRule="auto"/>
              <w:ind w:left="105" w:leftChars="50" w:right="105" w:rightChars="50"/>
              <w:contextualSpacing/>
              <w:rPr>
                <w:rFonts w:hint="eastAsia" w:ascii="仿宋" w:hAnsi="仿宋" w:eastAsia="仿宋"/>
                <w:kern w:val="0"/>
                <w:sz w:val="22"/>
                <w:szCs w:val="22"/>
              </w:rPr>
            </w:pPr>
            <w:r>
              <w:rPr>
                <w:rFonts w:hint="eastAsia" w:ascii="仿宋" w:hAnsi="仿宋" w:eastAsia="仿宋"/>
                <w:kern w:val="0"/>
                <w:sz w:val="22"/>
                <w:szCs w:val="22"/>
              </w:rPr>
              <w:t>（1）第三档次1级（</w:t>
            </w:r>
            <w:r>
              <w:rPr>
                <w:rFonts w:hint="eastAsia" w:ascii="仿宋" w:hAnsi="仿宋" w:eastAsia="仿宋"/>
                <w:kern w:val="0"/>
                <w:sz w:val="22"/>
                <w:szCs w:val="22"/>
                <w:lang w:val="en-US" w:eastAsia="zh-CN"/>
              </w:rPr>
              <w:t>16</w:t>
            </w:r>
            <w:r>
              <w:rPr>
                <w:rFonts w:hint="eastAsia" w:ascii="仿宋" w:hAnsi="仿宋" w:eastAsia="仿宋"/>
                <w:kern w:val="0"/>
                <w:sz w:val="22"/>
                <w:szCs w:val="22"/>
              </w:rPr>
              <w:t>分）：维保方案内容基本齐全, 方案相对完整；（2）第三档次2级（</w:t>
            </w:r>
            <w:r>
              <w:rPr>
                <w:rFonts w:hint="eastAsia" w:ascii="仿宋" w:hAnsi="仿宋" w:eastAsia="仿宋"/>
                <w:kern w:val="0"/>
                <w:sz w:val="22"/>
                <w:szCs w:val="22"/>
                <w:lang w:val="en-US" w:eastAsia="zh-CN"/>
              </w:rPr>
              <w:t>14</w:t>
            </w:r>
            <w:r>
              <w:rPr>
                <w:rFonts w:hint="eastAsia" w:ascii="仿宋" w:hAnsi="仿宋" w:eastAsia="仿宋"/>
                <w:kern w:val="0"/>
                <w:sz w:val="22"/>
                <w:szCs w:val="22"/>
              </w:rPr>
              <w:t>分）：维保方案</w:t>
            </w:r>
            <w:r>
              <w:rPr>
                <w:rFonts w:ascii="仿宋" w:hAnsi="仿宋" w:eastAsia="仿宋"/>
                <w:kern w:val="0"/>
                <w:sz w:val="22"/>
                <w:szCs w:val="22"/>
              </w:rPr>
              <w:t>不够完整</w:t>
            </w:r>
            <w:r>
              <w:rPr>
                <w:rFonts w:hint="eastAsia" w:ascii="仿宋" w:hAnsi="仿宋" w:eastAsia="仿宋"/>
                <w:kern w:val="0"/>
                <w:sz w:val="22"/>
                <w:szCs w:val="22"/>
              </w:rPr>
              <w:t>、</w:t>
            </w:r>
            <w:r>
              <w:rPr>
                <w:rFonts w:ascii="仿宋" w:hAnsi="仿宋" w:eastAsia="仿宋"/>
                <w:kern w:val="0"/>
                <w:sz w:val="22"/>
                <w:szCs w:val="22"/>
              </w:rPr>
              <w:t>内容</w:t>
            </w:r>
            <w:r>
              <w:rPr>
                <w:rFonts w:hint="eastAsia" w:ascii="仿宋" w:hAnsi="仿宋" w:eastAsia="仿宋"/>
                <w:kern w:val="0"/>
                <w:sz w:val="22"/>
                <w:szCs w:val="22"/>
              </w:rPr>
              <w:t>较为</w:t>
            </w:r>
            <w:r>
              <w:rPr>
                <w:rFonts w:ascii="仿宋" w:hAnsi="仿宋" w:eastAsia="仿宋"/>
                <w:kern w:val="0"/>
                <w:sz w:val="22"/>
                <w:szCs w:val="22"/>
              </w:rPr>
              <w:t>简单</w:t>
            </w:r>
            <w:r>
              <w:rPr>
                <w:rFonts w:hint="eastAsia" w:ascii="仿宋" w:hAnsi="仿宋" w:eastAsia="仿宋"/>
                <w:kern w:val="0"/>
                <w:sz w:val="22"/>
                <w:szCs w:val="22"/>
              </w:rPr>
              <w:t>；（3）第三档次3级（</w:t>
            </w:r>
            <w:r>
              <w:rPr>
                <w:rFonts w:hint="eastAsia" w:ascii="仿宋" w:hAnsi="仿宋" w:eastAsia="仿宋"/>
                <w:kern w:val="0"/>
                <w:sz w:val="22"/>
                <w:szCs w:val="22"/>
                <w:lang w:val="en-US" w:eastAsia="zh-CN"/>
              </w:rPr>
              <w:t>12</w:t>
            </w:r>
            <w:r>
              <w:rPr>
                <w:rFonts w:hint="eastAsia" w:ascii="仿宋" w:hAnsi="仿宋" w:eastAsia="仿宋"/>
                <w:kern w:val="0"/>
                <w:sz w:val="22"/>
                <w:szCs w:val="22"/>
              </w:rPr>
              <w:t>分）</w:t>
            </w:r>
            <w:r>
              <w:rPr>
                <w:rFonts w:ascii="仿宋" w:hAnsi="仿宋" w:eastAsia="仿宋"/>
                <w:kern w:val="0"/>
                <w:sz w:val="22"/>
                <w:szCs w:val="22"/>
              </w:rPr>
              <w:t>：</w:t>
            </w:r>
            <w:r>
              <w:rPr>
                <w:rFonts w:hint="eastAsia" w:ascii="仿宋" w:hAnsi="仿宋" w:eastAsia="仿宋"/>
                <w:kern w:val="0"/>
                <w:sz w:val="22"/>
                <w:szCs w:val="22"/>
              </w:rPr>
              <w:t>维保方案</w:t>
            </w:r>
            <w:r>
              <w:rPr>
                <w:rFonts w:ascii="仿宋" w:hAnsi="仿宋" w:eastAsia="仿宋"/>
                <w:kern w:val="0"/>
                <w:sz w:val="22"/>
                <w:szCs w:val="22"/>
              </w:rPr>
              <w:t>内容</w:t>
            </w:r>
            <w:r>
              <w:rPr>
                <w:rFonts w:hint="eastAsia" w:ascii="仿宋" w:hAnsi="仿宋" w:eastAsia="仿宋"/>
                <w:kern w:val="0"/>
                <w:sz w:val="22"/>
                <w:szCs w:val="22"/>
              </w:rPr>
              <w:t>过于简单。</w:t>
            </w:r>
          </w:p>
          <w:p w14:paraId="418F068A">
            <w:pPr>
              <w:topLinePunct/>
              <w:adjustRightInd w:val="0"/>
              <w:snapToGrid w:val="0"/>
              <w:spacing w:line="300" w:lineRule="auto"/>
              <w:ind w:left="105" w:leftChars="50" w:right="105" w:rightChars="50"/>
              <w:contextualSpacing/>
              <w:rPr>
                <w:rFonts w:hint="eastAsia" w:ascii="方正仿宋_GBK" w:hAnsi="方正仿宋_GBK" w:eastAsia="方正仿宋_GBK" w:cs="方正仿宋_GBK"/>
                <w:sz w:val="24"/>
                <w:szCs w:val="24"/>
                <w:lang w:val="zh-CN"/>
              </w:rPr>
            </w:pPr>
            <w:r>
              <w:rPr>
                <w:rFonts w:hint="eastAsia" w:ascii="仿宋" w:hAnsi="仿宋" w:eastAsia="仿宋"/>
                <w:b/>
                <w:kern w:val="0"/>
                <w:sz w:val="22"/>
                <w:szCs w:val="22"/>
              </w:rPr>
              <w:t>4.第</w:t>
            </w:r>
            <w:r>
              <w:rPr>
                <w:rFonts w:ascii="仿宋" w:hAnsi="仿宋" w:eastAsia="仿宋"/>
                <w:b/>
                <w:kern w:val="0"/>
                <w:sz w:val="22"/>
                <w:szCs w:val="22"/>
              </w:rPr>
              <w:t>四个档次</w:t>
            </w:r>
            <w:r>
              <w:rPr>
                <w:rFonts w:hint="eastAsia" w:ascii="仿宋" w:hAnsi="仿宋" w:eastAsia="仿宋"/>
                <w:b/>
                <w:kern w:val="0"/>
                <w:sz w:val="22"/>
                <w:szCs w:val="22"/>
              </w:rPr>
              <w:t>0分：未提供“项目服务方案”该项得0分。</w:t>
            </w:r>
          </w:p>
        </w:tc>
      </w:tr>
      <w:tr w14:paraId="1BC1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trPr>
        <w:tc>
          <w:tcPr>
            <w:tcW w:w="2122" w:type="dxa"/>
          </w:tcPr>
          <w:p w14:paraId="643CA360">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应急措施和救援预案（</w:t>
            </w: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分）</w:t>
            </w:r>
          </w:p>
        </w:tc>
        <w:tc>
          <w:tcPr>
            <w:tcW w:w="7052" w:type="dxa"/>
          </w:tcPr>
          <w:p w14:paraId="41F56513">
            <w:pPr>
              <w:topLinePunct/>
              <w:adjustRightInd w:val="0"/>
              <w:snapToGrid w:val="0"/>
              <w:spacing w:line="300" w:lineRule="auto"/>
              <w:ind w:left="105" w:leftChars="50" w:right="105" w:rightChars="50"/>
              <w:contextualSpacing/>
              <w:rPr>
                <w:rFonts w:ascii="仿宋" w:hAnsi="仿宋" w:eastAsia="仿宋"/>
                <w:b/>
                <w:kern w:val="0"/>
                <w:sz w:val="22"/>
                <w:szCs w:val="22"/>
              </w:rPr>
            </w:pPr>
            <w:r>
              <w:rPr>
                <w:rFonts w:hint="eastAsia" w:ascii="仿宋" w:hAnsi="仿宋" w:eastAsia="仿宋"/>
                <w:b/>
                <w:kern w:val="0"/>
                <w:sz w:val="22"/>
                <w:szCs w:val="22"/>
              </w:rPr>
              <w:t>共</w:t>
            </w:r>
            <w:r>
              <w:rPr>
                <w:rFonts w:ascii="仿宋" w:hAnsi="仿宋" w:eastAsia="仿宋"/>
                <w:b/>
                <w:kern w:val="0"/>
                <w:sz w:val="22"/>
                <w:szCs w:val="22"/>
              </w:rPr>
              <w:t>分为</w:t>
            </w:r>
            <w:r>
              <w:rPr>
                <w:rFonts w:hint="eastAsia" w:ascii="仿宋" w:hAnsi="仿宋" w:eastAsia="仿宋"/>
                <w:b/>
                <w:kern w:val="0"/>
                <w:sz w:val="22"/>
                <w:szCs w:val="22"/>
              </w:rPr>
              <w:t>4个</w:t>
            </w:r>
            <w:r>
              <w:rPr>
                <w:rFonts w:ascii="仿宋" w:hAnsi="仿宋" w:eastAsia="仿宋"/>
                <w:b/>
                <w:kern w:val="0"/>
                <w:sz w:val="22"/>
                <w:szCs w:val="22"/>
              </w:rPr>
              <w:t>档次，每个档次</w:t>
            </w:r>
            <w:r>
              <w:rPr>
                <w:rFonts w:hint="eastAsia" w:ascii="仿宋" w:hAnsi="仿宋" w:eastAsia="仿宋"/>
                <w:b/>
                <w:kern w:val="0"/>
                <w:sz w:val="22"/>
                <w:szCs w:val="22"/>
              </w:rPr>
              <w:t>下设1级</w:t>
            </w:r>
            <w:r>
              <w:rPr>
                <w:rFonts w:ascii="仿宋" w:hAnsi="仿宋" w:eastAsia="仿宋"/>
                <w:b/>
                <w:kern w:val="0"/>
                <w:sz w:val="22"/>
                <w:szCs w:val="22"/>
              </w:rPr>
              <w:t>或</w:t>
            </w:r>
            <w:r>
              <w:rPr>
                <w:rFonts w:hint="eastAsia" w:ascii="仿宋" w:hAnsi="仿宋" w:eastAsia="仿宋"/>
                <w:b/>
                <w:kern w:val="0"/>
                <w:sz w:val="22"/>
                <w:szCs w:val="22"/>
              </w:rPr>
              <w:t>多级</w:t>
            </w:r>
            <w:r>
              <w:rPr>
                <w:rFonts w:ascii="仿宋" w:hAnsi="仿宋" w:eastAsia="仿宋"/>
                <w:b/>
                <w:kern w:val="0"/>
                <w:sz w:val="22"/>
                <w:szCs w:val="22"/>
              </w:rPr>
              <w:t>评分，具体如下：</w:t>
            </w:r>
          </w:p>
          <w:p w14:paraId="3E116303">
            <w:pPr>
              <w:topLinePunct/>
              <w:adjustRightInd w:val="0"/>
              <w:snapToGrid w:val="0"/>
              <w:spacing w:line="300" w:lineRule="auto"/>
              <w:ind w:left="105" w:leftChars="50" w:right="105" w:rightChars="50"/>
              <w:contextualSpacing/>
              <w:rPr>
                <w:rFonts w:ascii="仿宋" w:hAnsi="仿宋" w:eastAsia="仿宋"/>
                <w:b/>
                <w:kern w:val="0"/>
                <w:sz w:val="22"/>
                <w:szCs w:val="22"/>
              </w:rPr>
            </w:pPr>
            <w:r>
              <w:rPr>
                <w:rFonts w:hint="eastAsia" w:ascii="仿宋" w:hAnsi="仿宋" w:eastAsia="仿宋"/>
                <w:b/>
                <w:kern w:val="0"/>
                <w:sz w:val="22"/>
                <w:szCs w:val="22"/>
              </w:rPr>
              <w:t>1.第一个档次最高</w:t>
            </w:r>
            <w:r>
              <w:rPr>
                <w:rFonts w:hint="eastAsia" w:ascii="仿宋" w:hAnsi="仿宋" w:eastAsia="仿宋"/>
                <w:b/>
                <w:kern w:val="0"/>
                <w:sz w:val="22"/>
                <w:szCs w:val="22"/>
                <w:lang w:val="en-US" w:eastAsia="zh-CN"/>
              </w:rPr>
              <w:t>15</w:t>
            </w:r>
            <w:r>
              <w:rPr>
                <w:rFonts w:hint="eastAsia" w:ascii="仿宋" w:hAnsi="仿宋" w:eastAsia="仿宋"/>
                <w:b/>
                <w:kern w:val="0"/>
                <w:sz w:val="22"/>
                <w:szCs w:val="22"/>
              </w:rPr>
              <w:t>分，分为</w:t>
            </w:r>
            <w:r>
              <w:rPr>
                <w:rFonts w:ascii="仿宋" w:hAnsi="仿宋" w:eastAsia="仿宋"/>
                <w:b/>
                <w:kern w:val="0"/>
                <w:sz w:val="22"/>
                <w:szCs w:val="22"/>
              </w:rPr>
              <w:t>3</w:t>
            </w:r>
            <w:r>
              <w:rPr>
                <w:rFonts w:hint="eastAsia" w:ascii="仿宋" w:hAnsi="仿宋" w:eastAsia="仿宋"/>
                <w:b/>
                <w:kern w:val="0"/>
                <w:sz w:val="22"/>
                <w:szCs w:val="22"/>
              </w:rPr>
              <w:t>级</w:t>
            </w:r>
          </w:p>
          <w:p w14:paraId="527367A8">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（1）第一档次1级（</w:t>
            </w:r>
            <w:r>
              <w:rPr>
                <w:rFonts w:hint="eastAsia" w:ascii="仿宋" w:hAnsi="仿宋" w:eastAsia="仿宋"/>
                <w:kern w:val="0"/>
                <w:sz w:val="22"/>
                <w:szCs w:val="22"/>
                <w:lang w:val="en-US" w:eastAsia="zh-CN"/>
              </w:rPr>
              <w:t>15</w:t>
            </w:r>
            <w:r>
              <w:rPr>
                <w:rFonts w:hint="eastAsia" w:ascii="仿宋" w:hAnsi="仿宋" w:eastAsia="仿宋"/>
                <w:kern w:val="0"/>
                <w:sz w:val="22"/>
                <w:szCs w:val="22"/>
              </w:rPr>
              <w:t>分）：应急措施和救援预案考虑全面、思路清晰，充分反映各种突发事件情境及对应的处理措施</w:t>
            </w:r>
            <w:r>
              <w:rPr>
                <w:rFonts w:ascii="仿宋" w:hAnsi="仿宋" w:eastAsia="仿宋"/>
                <w:kern w:val="0"/>
                <w:sz w:val="22"/>
                <w:szCs w:val="22"/>
              </w:rPr>
              <w:t>，</w:t>
            </w:r>
            <w:r>
              <w:rPr>
                <w:rFonts w:hint="eastAsia" w:ascii="仿宋" w:hAnsi="仿宋" w:eastAsia="仿宋"/>
                <w:kern w:val="0"/>
                <w:sz w:val="22"/>
                <w:szCs w:val="22"/>
              </w:rPr>
              <w:t>每种情境有备选的救援方案，全年24小时内应急响应服务承诺最优，且相应的处罚措施合理有效、可实施性强；</w:t>
            </w:r>
            <w:r>
              <w:rPr>
                <w:rFonts w:ascii="仿宋" w:hAnsi="仿宋" w:eastAsia="仿宋"/>
                <w:kern w:val="0"/>
                <w:sz w:val="22"/>
                <w:szCs w:val="22"/>
              </w:rPr>
              <w:t xml:space="preserve"> </w:t>
            </w:r>
          </w:p>
          <w:p w14:paraId="31955F40">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（2）第一档次2级（</w:t>
            </w:r>
            <w:r>
              <w:rPr>
                <w:rFonts w:hint="eastAsia" w:ascii="仿宋" w:hAnsi="仿宋" w:eastAsia="仿宋"/>
                <w:kern w:val="0"/>
                <w:sz w:val="22"/>
                <w:szCs w:val="22"/>
                <w:lang w:val="en-US" w:eastAsia="zh-CN"/>
              </w:rPr>
              <w:t>13</w:t>
            </w:r>
            <w:r>
              <w:rPr>
                <w:rFonts w:hint="eastAsia" w:ascii="仿宋" w:hAnsi="仿宋" w:eastAsia="仿宋"/>
                <w:kern w:val="0"/>
                <w:sz w:val="22"/>
                <w:szCs w:val="22"/>
              </w:rPr>
              <w:t>分）：应急措施和救援预案考虑全面、思路清晰，较为全面的反映各种突发事件情境及对应的处理措施</w:t>
            </w:r>
            <w:r>
              <w:rPr>
                <w:rFonts w:ascii="仿宋" w:hAnsi="仿宋" w:eastAsia="仿宋"/>
                <w:kern w:val="0"/>
                <w:sz w:val="22"/>
                <w:szCs w:val="22"/>
              </w:rPr>
              <w:t>，</w:t>
            </w:r>
            <w:r>
              <w:rPr>
                <w:rFonts w:hint="eastAsia" w:ascii="仿宋" w:hAnsi="仿宋" w:eastAsia="仿宋"/>
                <w:kern w:val="0"/>
                <w:sz w:val="22"/>
                <w:szCs w:val="22"/>
              </w:rPr>
              <w:t>有较为全面的不同情境救援备选方案，全年24小时内应急响应服务承诺较好，且相应的处罚措施合理有效、可实施性较好；</w:t>
            </w:r>
          </w:p>
          <w:p w14:paraId="4A3D5182">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（3）第一档次3级（</w:t>
            </w:r>
            <w:r>
              <w:rPr>
                <w:rFonts w:ascii="仿宋" w:hAnsi="仿宋" w:eastAsia="仿宋"/>
                <w:kern w:val="0"/>
                <w:sz w:val="22"/>
                <w:szCs w:val="22"/>
              </w:rPr>
              <w:t>1</w:t>
            </w:r>
            <w:r>
              <w:rPr>
                <w:rFonts w:hint="eastAsia" w:ascii="仿宋" w:hAnsi="仿宋" w:eastAsia="仿宋"/>
                <w:kern w:val="0"/>
                <w:sz w:val="22"/>
                <w:szCs w:val="22"/>
                <w:lang w:val="en-US" w:eastAsia="zh-CN"/>
              </w:rPr>
              <w:t>1</w:t>
            </w:r>
            <w:r>
              <w:rPr>
                <w:rFonts w:hint="eastAsia" w:ascii="仿宋" w:hAnsi="仿宋" w:eastAsia="仿宋"/>
                <w:kern w:val="0"/>
                <w:sz w:val="22"/>
                <w:szCs w:val="22"/>
              </w:rPr>
              <w:t>分）</w:t>
            </w:r>
            <w:r>
              <w:rPr>
                <w:rFonts w:ascii="仿宋" w:hAnsi="仿宋" w:eastAsia="仿宋"/>
                <w:kern w:val="0"/>
                <w:sz w:val="22"/>
                <w:szCs w:val="22"/>
              </w:rPr>
              <w:t>：</w:t>
            </w:r>
            <w:r>
              <w:rPr>
                <w:rFonts w:hint="eastAsia" w:ascii="仿宋" w:hAnsi="仿宋" w:eastAsia="仿宋"/>
                <w:kern w:val="0"/>
                <w:sz w:val="22"/>
                <w:szCs w:val="22"/>
              </w:rPr>
              <w:t>应急措施和救援预案考虑全面、思路清晰，反映多种突发事件情境及对应的处理措施</w:t>
            </w:r>
            <w:r>
              <w:rPr>
                <w:rFonts w:ascii="仿宋" w:hAnsi="仿宋" w:eastAsia="仿宋"/>
                <w:kern w:val="0"/>
                <w:sz w:val="22"/>
                <w:szCs w:val="22"/>
              </w:rPr>
              <w:t>，</w:t>
            </w:r>
            <w:r>
              <w:rPr>
                <w:rFonts w:hint="eastAsia" w:ascii="仿宋" w:hAnsi="仿宋" w:eastAsia="仿宋"/>
                <w:kern w:val="0"/>
                <w:sz w:val="22"/>
                <w:szCs w:val="22"/>
              </w:rPr>
              <w:t>有备选救援方案，全年24小时内应急响应服务承诺符合医院需求，且相应的处罚措施合理有效。</w:t>
            </w:r>
          </w:p>
          <w:p w14:paraId="077D0695">
            <w:pPr>
              <w:topLinePunct/>
              <w:adjustRightInd w:val="0"/>
              <w:snapToGrid w:val="0"/>
              <w:spacing w:line="300" w:lineRule="auto"/>
              <w:ind w:left="105" w:leftChars="50" w:right="105" w:rightChars="50"/>
              <w:contextualSpacing/>
              <w:rPr>
                <w:rFonts w:ascii="仿宋" w:hAnsi="仿宋" w:eastAsia="仿宋"/>
                <w:b/>
                <w:kern w:val="0"/>
                <w:sz w:val="22"/>
                <w:szCs w:val="22"/>
              </w:rPr>
            </w:pPr>
            <w:r>
              <w:rPr>
                <w:rFonts w:hint="eastAsia" w:ascii="仿宋" w:hAnsi="仿宋" w:eastAsia="仿宋"/>
                <w:b/>
                <w:kern w:val="0"/>
                <w:sz w:val="22"/>
                <w:szCs w:val="22"/>
              </w:rPr>
              <w:t>2.第二个档次最高</w:t>
            </w:r>
            <w:r>
              <w:rPr>
                <w:rFonts w:ascii="仿宋" w:hAnsi="仿宋" w:eastAsia="仿宋"/>
                <w:b/>
                <w:kern w:val="0"/>
                <w:sz w:val="22"/>
                <w:szCs w:val="22"/>
              </w:rPr>
              <w:t>1</w:t>
            </w:r>
            <w:r>
              <w:rPr>
                <w:rFonts w:hint="eastAsia" w:ascii="仿宋" w:hAnsi="仿宋" w:eastAsia="仿宋"/>
                <w:b/>
                <w:kern w:val="0"/>
                <w:sz w:val="22"/>
                <w:szCs w:val="22"/>
                <w:lang w:val="en-US" w:eastAsia="zh-CN"/>
              </w:rPr>
              <w:t>0</w:t>
            </w:r>
            <w:r>
              <w:rPr>
                <w:rFonts w:hint="eastAsia" w:ascii="仿宋" w:hAnsi="仿宋" w:eastAsia="仿宋"/>
                <w:b/>
                <w:kern w:val="0"/>
                <w:sz w:val="22"/>
                <w:szCs w:val="22"/>
              </w:rPr>
              <w:t>分</w:t>
            </w:r>
            <w:r>
              <w:rPr>
                <w:rFonts w:ascii="仿宋" w:hAnsi="仿宋" w:eastAsia="仿宋"/>
                <w:b/>
                <w:kern w:val="0"/>
                <w:sz w:val="22"/>
                <w:szCs w:val="22"/>
              </w:rPr>
              <w:t>，</w:t>
            </w:r>
            <w:r>
              <w:rPr>
                <w:rFonts w:hint="eastAsia" w:ascii="仿宋" w:hAnsi="仿宋" w:eastAsia="仿宋"/>
                <w:b/>
                <w:kern w:val="0"/>
                <w:sz w:val="22"/>
                <w:szCs w:val="22"/>
              </w:rPr>
              <w:t>分为</w:t>
            </w:r>
            <w:r>
              <w:rPr>
                <w:rFonts w:ascii="仿宋" w:hAnsi="仿宋" w:eastAsia="仿宋"/>
                <w:b/>
                <w:kern w:val="0"/>
                <w:sz w:val="22"/>
                <w:szCs w:val="22"/>
              </w:rPr>
              <w:t>3</w:t>
            </w:r>
            <w:r>
              <w:rPr>
                <w:rFonts w:hint="eastAsia" w:ascii="仿宋" w:hAnsi="仿宋" w:eastAsia="仿宋"/>
                <w:b/>
                <w:kern w:val="0"/>
                <w:sz w:val="22"/>
                <w:szCs w:val="22"/>
              </w:rPr>
              <w:t>级</w:t>
            </w:r>
            <w:r>
              <w:rPr>
                <w:rFonts w:ascii="仿宋" w:hAnsi="仿宋" w:eastAsia="仿宋"/>
                <w:b/>
                <w:kern w:val="0"/>
                <w:sz w:val="22"/>
                <w:szCs w:val="22"/>
              </w:rPr>
              <w:t>，各级评分标准如下：</w:t>
            </w:r>
          </w:p>
          <w:p w14:paraId="482CE08A">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（1）第二档次1级（</w:t>
            </w:r>
            <w:r>
              <w:rPr>
                <w:rFonts w:ascii="仿宋" w:hAnsi="仿宋" w:eastAsia="仿宋"/>
                <w:kern w:val="0"/>
                <w:sz w:val="22"/>
                <w:szCs w:val="22"/>
              </w:rPr>
              <w:t>1</w:t>
            </w:r>
            <w:r>
              <w:rPr>
                <w:rFonts w:hint="eastAsia" w:ascii="仿宋" w:hAnsi="仿宋" w:eastAsia="仿宋"/>
                <w:kern w:val="0"/>
                <w:sz w:val="22"/>
                <w:szCs w:val="22"/>
                <w:lang w:val="en-US" w:eastAsia="zh-CN"/>
              </w:rPr>
              <w:t>0</w:t>
            </w:r>
            <w:r>
              <w:rPr>
                <w:rFonts w:hint="eastAsia" w:ascii="仿宋" w:hAnsi="仿宋" w:eastAsia="仿宋"/>
                <w:kern w:val="0"/>
                <w:sz w:val="22"/>
                <w:szCs w:val="22"/>
              </w:rPr>
              <w:t>分）：应急措施和救援预案考虑全面，反映多种突发事件情境及对应的处理措施</w:t>
            </w:r>
            <w:r>
              <w:rPr>
                <w:rFonts w:ascii="仿宋" w:hAnsi="仿宋" w:eastAsia="仿宋"/>
                <w:kern w:val="0"/>
                <w:sz w:val="22"/>
                <w:szCs w:val="22"/>
              </w:rPr>
              <w:t>，</w:t>
            </w:r>
            <w:r>
              <w:rPr>
                <w:rFonts w:hint="eastAsia" w:ascii="仿宋" w:hAnsi="仿宋" w:eastAsia="仿宋"/>
                <w:kern w:val="0"/>
                <w:sz w:val="22"/>
                <w:szCs w:val="22"/>
              </w:rPr>
              <w:t>全年24小时内应急响应服务承诺符合医院需求，且相应的处罚措施合理有效、内容全面。</w:t>
            </w:r>
          </w:p>
          <w:p w14:paraId="3BC65D50">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（2）第二档次2级（</w:t>
            </w:r>
            <w:r>
              <w:rPr>
                <w:rFonts w:hint="eastAsia" w:ascii="仿宋" w:hAnsi="仿宋" w:eastAsia="仿宋"/>
                <w:kern w:val="0"/>
                <w:sz w:val="22"/>
                <w:szCs w:val="22"/>
                <w:lang w:val="en-US" w:eastAsia="zh-CN"/>
              </w:rPr>
              <w:t>8</w:t>
            </w:r>
            <w:r>
              <w:rPr>
                <w:rFonts w:hint="eastAsia" w:ascii="仿宋" w:hAnsi="仿宋" w:eastAsia="仿宋"/>
                <w:kern w:val="0"/>
                <w:sz w:val="22"/>
                <w:szCs w:val="22"/>
              </w:rPr>
              <w:t>分）：应急措施和救援预案考虑基本全面，全年24小时内应急响应服务承诺符合医院需求，且相应的、较为齐全的处罚措施合理有效；</w:t>
            </w:r>
          </w:p>
          <w:p w14:paraId="008D5153">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（3）第二档次3级（</w:t>
            </w:r>
            <w:r>
              <w:rPr>
                <w:rFonts w:hint="eastAsia" w:ascii="仿宋" w:hAnsi="仿宋" w:eastAsia="仿宋"/>
                <w:kern w:val="0"/>
                <w:sz w:val="22"/>
                <w:szCs w:val="22"/>
                <w:lang w:val="en-US" w:eastAsia="zh-CN"/>
              </w:rPr>
              <w:t>6</w:t>
            </w:r>
            <w:r>
              <w:rPr>
                <w:rFonts w:hint="eastAsia" w:ascii="仿宋" w:hAnsi="仿宋" w:eastAsia="仿宋"/>
                <w:kern w:val="0"/>
                <w:sz w:val="22"/>
                <w:szCs w:val="22"/>
              </w:rPr>
              <w:t>分）</w:t>
            </w:r>
            <w:r>
              <w:rPr>
                <w:rFonts w:ascii="仿宋" w:hAnsi="仿宋" w:eastAsia="仿宋"/>
                <w:kern w:val="0"/>
                <w:sz w:val="22"/>
                <w:szCs w:val="22"/>
              </w:rPr>
              <w:t>：</w:t>
            </w:r>
            <w:r>
              <w:rPr>
                <w:rFonts w:hint="eastAsia" w:ascii="仿宋" w:hAnsi="仿宋" w:eastAsia="仿宋"/>
                <w:kern w:val="0"/>
                <w:sz w:val="22"/>
                <w:szCs w:val="22"/>
              </w:rPr>
              <w:t>应急措施和救援预案考虑全面，全年24小时内应急响应服务承诺基本符合医院需求，但相应的处罚措施不全面。</w:t>
            </w:r>
          </w:p>
          <w:p w14:paraId="5C99F8A3">
            <w:pPr>
              <w:topLinePunct/>
              <w:adjustRightInd w:val="0"/>
              <w:snapToGrid w:val="0"/>
              <w:spacing w:line="300" w:lineRule="auto"/>
              <w:ind w:left="105" w:leftChars="50" w:right="105" w:rightChars="50"/>
              <w:contextualSpacing/>
              <w:rPr>
                <w:rFonts w:ascii="仿宋" w:hAnsi="仿宋" w:eastAsia="仿宋"/>
                <w:b/>
                <w:kern w:val="0"/>
                <w:sz w:val="22"/>
                <w:szCs w:val="22"/>
              </w:rPr>
            </w:pPr>
            <w:r>
              <w:rPr>
                <w:rFonts w:hint="eastAsia" w:ascii="仿宋" w:hAnsi="仿宋" w:eastAsia="仿宋"/>
                <w:b/>
                <w:kern w:val="0"/>
                <w:sz w:val="22"/>
                <w:szCs w:val="22"/>
              </w:rPr>
              <w:t>3.第三个档次最高</w:t>
            </w:r>
            <w:r>
              <w:rPr>
                <w:rFonts w:hint="eastAsia" w:ascii="仿宋" w:hAnsi="仿宋" w:eastAsia="仿宋"/>
                <w:b/>
                <w:kern w:val="0"/>
                <w:sz w:val="22"/>
                <w:szCs w:val="22"/>
                <w:lang w:val="en-US" w:eastAsia="zh-CN"/>
              </w:rPr>
              <w:t>5</w:t>
            </w:r>
            <w:r>
              <w:rPr>
                <w:rFonts w:hint="eastAsia" w:ascii="仿宋" w:hAnsi="仿宋" w:eastAsia="仿宋"/>
                <w:b/>
                <w:kern w:val="0"/>
                <w:sz w:val="22"/>
                <w:szCs w:val="22"/>
              </w:rPr>
              <w:t>分</w:t>
            </w:r>
            <w:r>
              <w:rPr>
                <w:rFonts w:ascii="仿宋" w:hAnsi="仿宋" w:eastAsia="仿宋"/>
                <w:b/>
                <w:kern w:val="0"/>
                <w:sz w:val="22"/>
                <w:szCs w:val="22"/>
              </w:rPr>
              <w:t>，</w:t>
            </w:r>
            <w:r>
              <w:rPr>
                <w:rFonts w:hint="eastAsia" w:ascii="仿宋" w:hAnsi="仿宋" w:eastAsia="仿宋"/>
                <w:b/>
                <w:kern w:val="0"/>
                <w:sz w:val="22"/>
                <w:szCs w:val="22"/>
              </w:rPr>
              <w:t>分为</w:t>
            </w:r>
            <w:r>
              <w:rPr>
                <w:rFonts w:ascii="仿宋" w:hAnsi="仿宋" w:eastAsia="仿宋"/>
                <w:b/>
                <w:kern w:val="0"/>
                <w:sz w:val="22"/>
                <w:szCs w:val="22"/>
              </w:rPr>
              <w:t>3</w:t>
            </w:r>
            <w:r>
              <w:rPr>
                <w:rFonts w:hint="eastAsia" w:ascii="仿宋" w:hAnsi="仿宋" w:eastAsia="仿宋"/>
                <w:b/>
                <w:kern w:val="0"/>
                <w:sz w:val="22"/>
                <w:szCs w:val="22"/>
              </w:rPr>
              <w:t>级</w:t>
            </w:r>
            <w:r>
              <w:rPr>
                <w:rFonts w:ascii="仿宋" w:hAnsi="仿宋" w:eastAsia="仿宋"/>
                <w:b/>
                <w:kern w:val="0"/>
                <w:sz w:val="22"/>
                <w:szCs w:val="22"/>
              </w:rPr>
              <w:t>，各级评分标准如下：</w:t>
            </w:r>
          </w:p>
          <w:p w14:paraId="16D319F4">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（1）第三档次1级（</w:t>
            </w:r>
            <w:r>
              <w:rPr>
                <w:rFonts w:hint="eastAsia" w:ascii="仿宋" w:hAnsi="仿宋" w:eastAsia="仿宋"/>
                <w:kern w:val="0"/>
                <w:sz w:val="22"/>
                <w:szCs w:val="22"/>
                <w:lang w:val="en-US" w:eastAsia="zh-CN"/>
              </w:rPr>
              <w:t>5</w:t>
            </w:r>
            <w:r>
              <w:rPr>
                <w:rFonts w:hint="eastAsia" w:ascii="仿宋" w:hAnsi="仿宋" w:eastAsia="仿宋"/>
                <w:kern w:val="0"/>
                <w:sz w:val="22"/>
                <w:szCs w:val="22"/>
              </w:rPr>
              <w:t>分）：应急措施和救援预案考虑全面但内容一般，全年24小时内应急响应服务承诺基本符合医院需求，相应的处罚措施不全面；</w:t>
            </w:r>
          </w:p>
          <w:p w14:paraId="746D5338">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（2）第三档次2级（</w:t>
            </w:r>
            <w:r>
              <w:rPr>
                <w:rFonts w:hint="eastAsia" w:ascii="仿宋" w:hAnsi="仿宋" w:eastAsia="仿宋"/>
                <w:kern w:val="0"/>
                <w:sz w:val="22"/>
                <w:szCs w:val="22"/>
                <w:lang w:val="en-US" w:eastAsia="zh-CN"/>
              </w:rPr>
              <w:t>3</w:t>
            </w:r>
            <w:r>
              <w:rPr>
                <w:rFonts w:hint="eastAsia" w:ascii="仿宋" w:hAnsi="仿宋" w:eastAsia="仿宋"/>
                <w:kern w:val="0"/>
                <w:sz w:val="22"/>
                <w:szCs w:val="22"/>
              </w:rPr>
              <w:t>分）：应急措施和救援预案内容不够完整，没有提供全年24小时内应急响应服务承诺，没有相应的处罚措施；</w:t>
            </w:r>
          </w:p>
          <w:p w14:paraId="1D22C777">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（3）第三档次3级（</w:t>
            </w:r>
            <w:r>
              <w:rPr>
                <w:rFonts w:hint="eastAsia" w:ascii="仿宋" w:hAnsi="仿宋" w:eastAsia="仿宋"/>
                <w:kern w:val="0"/>
                <w:sz w:val="22"/>
                <w:szCs w:val="22"/>
                <w:lang w:val="en-US" w:eastAsia="zh-CN"/>
              </w:rPr>
              <w:t>1</w:t>
            </w:r>
            <w:r>
              <w:rPr>
                <w:rFonts w:hint="eastAsia" w:ascii="仿宋" w:hAnsi="仿宋" w:eastAsia="仿宋"/>
                <w:kern w:val="0"/>
                <w:sz w:val="22"/>
                <w:szCs w:val="22"/>
              </w:rPr>
              <w:t>分）</w:t>
            </w:r>
            <w:r>
              <w:rPr>
                <w:rFonts w:ascii="仿宋" w:hAnsi="仿宋" w:eastAsia="仿宋"/>
                <w:kern w:val="0"/>
                <w:sz w:val="22"/>
                <w:szCs w:val="22"/>
              </w:rPr>
              <w:t>：</w:t>
            </w:r>
            <w:r>
              <w:rPr>
                <w:rFonts w:hint="eastAsia" w:ascii="仿宋" w:hAnsi="仿宋" w:eastAsia="仿宋"/>
                <w:kern w:val="0"/>
                <w:sz w:val="22"/>
                <w:szCs w:val="22"/>
              </w:rPr>
              <w:t>应急措施和救援预案内容过于简单；</w:t>
            </w:r>
          </w:p>
          <w:p w14:paraId="1A7EEC01">
            <w:pPr>
              <w:topLinePunct/>
              <w:adjustRightInd w:val="0"/>
              <w:snapToGrid w:val="0"/>
              <w:spacing w:line="300" w:lineRule="auto"/>
              <w:ind w:left="105" w:leftChars="50" w:right="105" w:rightChars="50"/>
              <w:contextualSpacing/>
              <w:rPr>
                <w:rFonts w:hint="eastAsia" w:ascii="仿宋" w:hAnsi="仿宋" w:eastAsia="仿宋"/>
                <w:b/>
                <w:kern w:val="0"/>
                <w:sz w:val="22"/>
                <w:szCs w:val="22"/>
              </w:rPr>
            </w:pPr>
            <w:r>
              <w:rPr>
                <w:rFonts w:hint="eastAsia" w:ascii="仿宋" w:hAnsi="仿宋" w:eastAsia="仿宋"/>
                <w:b/>
                <w:kern w:val="0"/>
                <w:sz w:val="22"/>
                <w:szCs w:val="22"/>
              </w:rPr>
              <w:t>4.第</w:t>
            </w:r>
            <w:r>
              <w:rPr>
                <w:rFonts w:ascii="仿宋" w:hAnsi="仿宋" w:eastAsia="仿宋"/>
                <w:b/>
                <w:kern w:val="0"/>
                <w:sz w:val="22"/>
                <w:szCs w:val="22"/>
              </w:rPr>
              <w:t>四个档次</w:t>
            </w:r>
            <w:r>
              <w:rPr>
                <w:rFonts w:hint="eastAsia" w:ascii="仿宋" w:hAnsi="仿宋" w:eastAsia="仿宋"/>
                <w:b/>
                <w:kern w:val="0"/>
                <w:sz w:val="22"/>
                <w:szCs w:val="22"/>
              </w:rPr>
              <w:t>0分：未提供“应急措施和救援预案”该项得0分。</w:t>
            </w:r>
          </w:p>
        </w:tc>
      </w:tr>
      <w:tr w14:paraId="2C46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FA0BC5B">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服务质量保证措施（满分</w:t>
            </w: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lang w:val="zh-CN"/>
              </w:rPr>
              <w:t>分）</w:t>
            </w:r>
          </w:p>
        </w:tc>
        <w:tc>
          <w:tcPr>
            <w:tcW w:w="7052" w:type="dxa"/>
          </w:tcPr>
          <w:p w14:paraId="1A0168C9">
            <w:pPr>
              <w:topLinePunct/>
              <w:adjustRightInd w:val="0"/>
              <w:snapToGrid w:val="0"/>
              <w:spacing w:line="300" w:lineRule="auto"/>
              <w:ind w:left="105" w:leftChars="50" w:right="105" w:rightChars="50"/>
              <w:contextualSpacing/>
              <w:rPr>
                <w:rFonts w:ascii="仿宋" w:hAnsi="仿宋" w:eastAsia="仿宋"/>
                <w:b/>
                <w:kern w:val="0"/>
                <w:sz w:val="22"/>
                <w:szCs w:val="22"/>
              </w:rPr>
            </w:pPr>
            <w:r>
              <w:rPr>
                <w:rFonts w:hint="eastAsia" w:ascii="仿宋" w:hAnsi="仿宋" w:eastAsia="仿宋"/>
                <w:b/>
                <w:kern w:val="0"/>
                <w:sz w:val="22"/>
                <w:szCs w:val="22"/>
              </w:rPr>
              <w:t>共</w:t>
            </w:r>
            <w:r>
              <w:rPr>
                <w:rFonts w:ascii="仿宋" w:hAnsi="仿宋" w:eastAsia="仿宋"/>
                <w:b/>
                <w:kern w:val="0"/>
                <w:sz w:val="22"/>
                <w:szCs w:val="22"/>
              </w:rPr>
              <w:t>分为</w:t>
            </w:r>
            <w:r>
              <w:rPr>
                <w:rFonts w:hint="eastAsia" w:ascii="仿宋" w:hAnsi="仿宋" w:eastAsia="仿宋"/>
                <w:b/>
                <w:kern w:val="0"/>
                <w:sz w:val="22"/>
                <w:szCs w:val="22"/>
              </w:rPr>
              <w:t>4个</w:t>
            </w:r>
            <w:r>
              <w:rPr>
                <w:rFonts w:ascii="仿宋" w:hAnsi="仿宋" w:eastAsia="仿宋"/>
                <w:b/>
                <w:kern w:val="0"/>
                <w:sz w:val="22"/>
                <w:szCs w:val="22"/>
              </w:rPr>
              <w:t>档次，每个档次</w:t>
            </w:r>
            <w:r>
              <w:rPr>
                <w:rFonts w:hint="eastAsia" w:ascii="仿宋" w:hAnsi="仿宋" w:eastAsia="仿宋"/>
                <w:b/>
                <w:kern w:val="0"/>
                <w:sz w:val="22"/>
                <w:szCs w:val="22"/>
              </w:rPr>
              <w:t>下设1级</w:t>
            </w:r>
            <w:r>
              <w:rPr>
                <w:rFonts w:ascii="仿宋" w:hAnsi="仿宋" w:eastAsia="仿宋"/>
                <w:b/>
                <w:kern w:val="0"/>
                <w:sz w:val="22"/>
                <w:szCs w:val="22"/>
              </w:rPr>
              <w:t>或</w:t>
            </w:r>
            <w:r>
              <w:rPr>
                <w:rFonts w:hint="eastAsia" w:ascii="仿宋" w:hAnsi="仿宋" w:eastAsia="仿宋"/>
                <w:b/>
                <w:kern w:val="0"/>
                <w:sz w:val="22"/>
                <w:szCs w:val="22"/>
              </w:rPr>
              <w:t>多级</w:t>
            </w:r>
            <w:r>
              <w:rPr>
                <w:rFonts w:ascii="仿宋" w:hAnsi="仿宋" w:eastAsia="仿宋"/>
                <w:b/>
                <w:kern w:val="0"/>
                <w:sz w:val="22"/>
                <w:szCs w:val="22"/>
              </w:rPr>
              <w:t>评分，具体如下：</w:t>
            </w:r>
          </w:p>
          <w:p w14:paraId="15AFA275">
            <w:pPr>
              <w:topLinePunct/>
              <w:adjustRightInd w:val="0"/>
              <w:snapToGrid w:val="0"/>
              <w:spacing w:line="300" w:lineRule="auto"/>
              <w:ind w:left="105" w:leftChars="50" w:right="105" w:rightChars="50"/>
              <w:contextualSpacing/>
              <w:rPr>
                <w:rFonts w:ascii="仿宋" w:hAnsi="仿宋" w:eastAsia="仿宋"/>
                <w:b/>
                <w:kern w:val="0"/>
                <w:sz w:val="22"/>
                <w:szCs w:val="22"/>
              </w:rPr>
            </w:pPr>
            <w:r>
              <w:rPr>
                <w:rFonts w:hint="eastAsia" w:ascii="仿宋" w:hAnsi="仿宋" w:eastAsia="仿宋"/>
                <w:b/>
                <w:kern w:val="0"/>
                <w:sz w:val="22"/>
                <w:szCs w:val="22"/>
              </w:rPr>
              <w:t>1.第一个档次最高</w:t>
            </w:r>
            <w:r>
              <w:rPr>
                <w:rFonts w:hint="eastAsia" w:ascii="仿宋" w:hAnsi="仿宋" w:eastAsia="仿宋"/>
                <w:b/>
                <w:kern w:val="0"/>
                <w:sz w:val="22"/>
                <w:szCs w:val="22"/>
                <w:lang w:val="en-US" w:eastAsia="zh-CN"/>
              </w:rPr>
              <w:t>15</w:t>
            </w:r>
            <w:r>
              <w:rPr>
                <w:rFonts w:hint="eastAsia" w:ascii="仿宋" w:hAnsi="仿宋" w:eastAsia="仿宋"/>
                <w:b/>
                <w:kern w:val="0"/>
                <w:sz w:val="22"/>
                <w:szCs w:val="22"/>
              </w:rPr>
              <w:t>分，分为</w:t>
            </w:r>
            <w:r>
              <w:rPr>
                <w:rFonts w:ascii="仿宋" w:hAnsi="仿宋" w:eastAsia="仿宋"/>
                <w:b/>
                <w:kern w:val="0"/>
                <w:sz w:val="22"/>
                <w:szCs w:val="22"/>
              </w:rPr>
              <w:t>3</w:t>
            </w:r>
            <w:r>
              <w:rPr>
                <w:rFonts w:hint="eastAsia" w:ascii="仿宋" w:hAnsi="仿宋" w:eastAsia="仿宋"/>
                <w:b/>
                <w:kern w:val="0"/>
                <w:sz w:val="22"/>
                <w:szCs w:val="22"/>
              </w:rPr>
              <w:t>级</w:t>
            </w:r>
            <w:r>
              <w:rPr>
                <w:rFonts w:ascii="仿宋" w:hAnsi="仿宋" w:eastAsia="仿宋"/>
                <w:b/>
                <w:kern w:val="0"/>
                <w:sz w:val="22"/>
                <w:szCs w:val="22"/>
              </w:rPr>
              <w:t>，各级评分标准如下：</w:t>
            </w:r>
          </w:p>
          <w:p w14:paraId="37B85E2B">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（1）第一档次1级（</w:t>
            </w:r>
            <w:r>
              <w:rPr>
                <w:rFonts w:hint="eastAsia" w:ascii="仿宋" w:hAnsi="仿宋" w:eastAsia="仿宋"/>
                <w:kern w:val="0"/>
                <w:sz w:val="22"/>
                <w:szCs w:val="22"/>
                <w:lang w:val="en-US" w:eastAsia="zh-CN"/>
              </w:rPr>
              <w:t>15</w:t>
            </w:r>
            <w:r>
              <w:rPr>
                <w:rFonts w:hint="eastAsia" w:ascii="仿宋" w:hAnsi="仿宋" w:eastAsia="仿宋"/>
                <w:kern w:val="0"/>
                <w:sz w:val="22"/>
                <w:szCs w:val="22"/>
              </w:rPr>
              <w:t>分）：服务质量目标、安全保障控制方法和措施、服务质量保障流程、服务质量不达标的处罚措施4个</w:t>
            </w:r>
            <w:r>
              <w:rPr>
                <w:rFonts w:ascii="仿宋" w:hAnsi="仿宋" w:eastAsia="仿宋"/>
                <w:kern w:val="0"/>
                <w:sz w:val="22"/>
                <w:szCs w:val="22"/>
              </w:rPr>
              <w:t>分项</w:t>
            </w:r>
            <w:r>
              <w:rPr>
                <w:rFonts w:hint="eastAsia" w:ascii="仿宋" w:hAnsi="仿宋" w:eastAsia="仿宋"/>
                <w:kern w:val="0"/>
                <w:sz w:val="22"/>
                <w:szCs w:val="22"/>
              </w:rPr>
              <w:t>内容全面、思路清晰，方案科学、详细、操作性、适用性强</w:t>
            </w:r>
            <w:r>
              <w:rPr>
                <w:rFonts w:ascii="仿宋" w:hAnsi="仿宋" w:eastAsia="仿宋"/>
                <w:kern w:val="0"/>
                <w:sz w:val="22"/>
                <w:szCs w:val="22"/>
              </w:rPr>
              <w:t>，</w:t>
            </w:r>
            <w:r>
              <w:rPr>
                <w:rFonts w:hint="eastAsia" w:ascii="仿宋" w:hAnsi="仿宋" w:eastAsia="仿宋"/>
                <w:kern w:val="0"/>
                <w:sz w:val="22"/>
                <w:szCs w:val="22"/>
              </w:rPr>
              <w:t>与</w:t>
            </w:r>
            <w:r>
              <w:rPr>
                <w:rFonts w:ascii="仿宋" w:hAnsi="仿宋" w:eastAsia="仿宋"/>
                <w:kern w:val="0"/>
                <w:sz w:val="22"/>
                <w:szCs w:val="22"/>
              </w:rPr>
              <w:t>医院</w:t>
            </w:r>
            <w:r>
              <w:rPr>
                <w:rFonts w:hint="eastAsia" w:ascii="仿宋" w:hAnsi="仿宋" w:eastAsia="仿宋"/>
                <w:kern w:val="0"/>
                <w:sz w:val="22"/>
                <w:szCs w:val="22"/>
              </w:rPr>
              <w:t>要求</w:t>
            </w:r>
            <w:r>
              <w:rPr>
                <w:rFonts w:ascii="仿宋" w:hAnsi="仿宋" w:eastAsia="仿宋"/>
                <w:kern w:val="0"/>
                <w:sz w:val="22"/>
                <w:szCs w:val="22"/>
              </w:rPr>
              <w:t>和现有制度充分衔接，</w:t>
            </w:r>
            <w:r>
              <w:rPr>
                <w:rFonts w:hint="eastAsia" w:ascii="仿宋" w:hAnsi="仿宋" w:eastAsia="仿宋"/>
                <w:kern w:val="0"/>
                <w:sz w:val="22"/>
                <w:szCs w:val="22"/>
              </w:rPr>
              <w:t>完全符合或高于项目预期；</w:t>
            </w:r>
            <w:r>
              <w:rPr>
                <w:rFonts w:ascii="仿宋" w:hAnsi="仿宋" w:eastAsia="仿宋"/>
                <w:kern w:val="0"/>
                <w:sz w:val="22"/>
                <w:szCs w:val="22"/>
              </w:rPr>
              <w:t xml:space="preserve"> </w:t>
            </w:r>
          </w:p>
          <w:p w14:paraId="6F4A9C3E">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（2）第一档次2级（</w:t>
            </w:r>
            <w:r>
              <w:rPr>
                <w:rFonts w:hint="eastAsia" w:ascii="仿宋" w:hAnsi="仿宋" w:eastAsia="仿宋"/>
                <w:kern w:val="0"/>
                <w:sz w:val="22"/>
                <w:szCs w:val="22"/>
                <w:lang w:val="en-US" w:eastAsia="zh-CN"/>
              </w:rPr>
              <w:t>13</w:t>
            </w:r>
            <w:r>
              <w:rPr>
                <w:rFonts w:hint="eastAsia" w:ascii="仿宋" w:hAnsi="仿宋" w:eastAsia="仿宋"/>
                <w:kern w:val="0"/>
                <w:sz w:val="22"/>
                <w:szCs w:val="22"/>
              </w:rPr>
              <w:t>分）：服务质量目标、安全保障控制方法和措施、服务质量保障流程、服务质量不达标的处罚措施4个</w:t>
            </w:r>
            <w:r>
              <w:rPr>
                <w:rFonts w:ascii="仿宋" w:hAnsi="仿宋" w:eastAsia="仿宋"/>
                <w:kern w:val="0"/>
                <w:sz w:val="22"/>
                <w:szCs w:val="22"/>
              </w:rPr>
              <w:t>分项</w:t>
            </w:r>
            <w:r>
              <w:rPr>
                <w:rFonts w:hint="eastAsia" w:ascii="仿宋" w:hAnsi="仿宋" w:eastAsia="仿宋"/>
                <w:kern w:val="0"/>
                <w:sz w:val="22"/>
                <w:szCs w:val="22"/>
              </w:rPr>
              <w:t>内容全面、思路清晰，方案可操作性、适用性强</w:t>
            </w:r>
            <w:r>
              <w:rPr>
                <w:rFonts w:ascii="仿宋" w:hAnsi="仿宋" w:eastAsia="仿宋"/>
                <w:kern w:val="0"/>
                <w:sz w:val="22"/>
                <w:szCs w:val="22"/>
              </w:rPr>
              <w:t>，</w:t>
            </w:r>
            <w:r>
              <w:rPr>
                <w:rFonts w:hint="eastAsia" w:ascii="仿宋" w:hAnsi="仿宋" w:eastAsia="仿宋"/>
                <w:kern w:val="0"/>
                <w:sz w:val="22"/>
                <w:szCs w:val="22"/>
              </w:rPr>
              <w:t>与</w:t>
            </w:r>
            <w:r>
              <w:rPr>
                <w:rFonts w:ascii="仿宋" w:hAnsi="仿宋" w:eastAsia="仿宋"/>
                <w:kern w:val="0"/>
                <w:sz w:val="22"/>
                <w:szCs w:val="22"/>
              </w:rPr>
              <w:t>医院要求和现有制度衔接较好，</w:t>
            </w:r>
            <w:r>
              <w:rPr>
                <w:rFonts w:hint="eastAsia" w:ascii="仿宋" w:hAnsi="仿宋" w:eastAsia="仿宋"/>
                <w:kern w:val="0"/>
                <w:sz w:val="22"/>
                <w:szCs w:val="22"/>
              </w:rPr>
              <w:t>符合项目预期；</w:t>
            </w:r>
          </w:p>
          <w:p w14:paraId="4BEFD705">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（3）第一档次3级（</w:t>
            </w:r>
            <w:r>
              <w:rPr>
                <w:rFonts w:hint="eastAsia" w:ascii="仿宋" w:hAnsi="仿宋" w:eastAsia="仿宋"/>
                <w:kern w:val="0"/>
                <w:sz w:val="22"/>
                <w:szCs w:val="22"/>
                <w:lang w:val="en-US" w:eastAsia="zh-CN"/>
              </w:rPr>
              <w:t>11</w:t>
            </w:r>
            <w:r>
              <w:rPr>
                <w:rFonts w:hint="eastAsia" w:ascii="仿宋" w:hAnsi="仿宋" w:eastAsia="仿宋"/>
                <w:kern w:val="0"/>
                <w:sz w:val="22"/>
                <w:szCs w:val="22"/>
              </w:rPr>
              <w:t>分）</w:t>
            </w:r>
            <w:r>
              <w:rPr>
                <w:rFonts w:ascii="仿宋" w:hAnsi="仿宋" w:eastAsia="仿宋"/>
                <w:kern w:val="0"/>
                <w:sz w:val="22"/>
                <w:szCs w:val="22"/>
              </w:rPr>
              <w:t>：</w:t>
            </w:r>
            <w:r>
              <w:rPr>
                <w:rFonts w:hint="eastAsia" w:ascii="仿宋" w:hAnsi="仿宋" w:eastAsia="仿宋"/>
                <w:kern w:val="0"/>
                <w:sz w:val="22"/>
                <w:szCs w:val="22"/>
              </w:rPr>
              <w:t>服务质量目标、安全保障控制方法和措施、服务质量保障流程、服务质量不达标的处罚措施4个</w:t>
            </w:r>
            <w:r>
              <w:rPr>
                <w:rFonts w:ascii="仿宋" w:hAnsi="仿宋" w:eastAsia="仿宋"/>
                <w:kern w:val="0"/>
                <w:sz w:val="22"/>
                <w:szCs w:val="22"/>
              </w:rPr>
              <w:t>分项</w:t>
            </w:r>
            <w:r>
              <w:rPr>
                <w:rFonts w:hint="eastAsia" w:ascii="仿宋" w:hAnsi="仿宋" w:eastAsia="仿宋"/>
                <w:kern w:val="0"/>
                <w:sz w:val="22"/>
                <w:szCs w:val="22"/>
              </w:rPr>
              <w:t>内容全面，可操作性、适用性较好</w:t>
            </w:r>
            <w:r>
              <w:rPr>
                <w:rFonts w:ascii="仿宋" w:hAnsi="仿宋" w:eastAsia="仿宋"/>
                <w:kern w:val="0"/>
                <w:sz w:val="22"/>
                <w:szCs w:val="22"/>
              </w:rPr>
              <w:t>，</w:t>
            </w:r>
            <w:r>
              <w:rPr>
                <w:rFonts w:hint="eastAsia" w:ascii="仿宋" w:hAnsi="仿宋" w:eastAsia="仿宋"/>
                <w:kern w:val="0"/>
                <w:sz w:val="22"/>
                <w:szCs w:val="22"/>
              </w:rPr>
              <w:t>与</w:t>
            </w:r>
            <w:r>
              <w:rPr>
                <w:rFonts w:ascii="仿宋" w:hAnsi="仿宋" w:eastAsia="仿宋"/>
                <w:kern w:val="0"/>
                <w:sz w:val="22"/>
                <w:szCs w:val="22"/>
              </w:rPr>
              <w:t>医院</w:t>
            </w:r>
            <w:r>
              <w:rPr>
                <w:rFonts w:hint="eastAsia" w:ascii="仿宋" w:hAnsi="仿宋" w:eastAsia="仿宋"/>
                <w:kern w:val="0"/>
                <w:sz w:val="22"/>
                <w:szCs w:val="22"/>
              </w:rPr>
              <w:t>要求</w:t>
            </w:r>
            <w:r>
              <w:rPr>
                <w:rFonts w:ascii="仿宋" w:hAnsi="仿宋" w:eastAsia="仿宋"/>
                <w:kern w:val="0"/>
                <w:sz w:val="22"/>
                <w:szCs w:val="22"/>
              </w:rPr>
              <w:t>衔接，</w:t>
            </w:r>
            <w:r>
              <w:rPr>
                <w:rFonts w:hint="eastAsia" w:ascii="仿宋" w:hAnsi="仿宋" w:eastAsia="仿宋"/>
                <w:kern w:val="0"/>
                <w:sz w:val="22"/>
                <w:szCs w:val="22"/>
              </w:rPr>
              <w:t>符合项目预期。</w:t>
            </w:r>
          </w:p>
          <w:p w14:paraId="7CBACB91">
            <w:pPr>
              <w:topLinePunct/>
              <w:adjustRightInd w:val="0"/>
              <w:snapToGrid w:val="0"/>
              <w:spacing w:line="300" w:lineRule="auto"/>
              <w:ind w:left="105" w:leftChars="50" w:right="105" w:rightChars="50"/>
              <w:contextualSpacing/>
              <w:rPr>
                <w:rFonts w:ascii="仿宋" w:hAnsi="仿宋" w:eastAsia="仿宋"/>
                <w:b/>
                <w:kern w:val="0"/>
                <w:sz w:val="22"/>
                <w:szCs w:val="22"/>
              </w:rPr>
            </w:pPr>
            <w:r>
              <w:rPr>
                <w:rFonts w:hint="eastAsia" w:ascii="仿宋" w:hAnsi="仿宋" w:eastAsia="仿宋"/>
                <w:b/>
                <w:kern w:val="0"/>
                <w:sz w:val="22"/>
                <w:szCs w:val="22"/>
              </w:rPr>
              <w:t>2.第二个档次最高</w:t>
            </w:r>
            <w:r>
              <w:rPr>
                <w:rFonts w:ascii="仿宋" w:hAnsi="仿宋" w:eastAsia="仿宋"/>
                <w:b/>
                <w:kern w:val="0"/>
                <w:sz w:val="22"/>
                <w:szCs w:val="22"/>
              </w:rPr>
              <w:t>1</w:t>
            </w:r>
            <w:r>
              <w:rPr>
                <w:rFonts w:hint="eastAsia" w:ascii="仿宋" w:hAnsi="仿宋" w:eastAsia="仿宋"/>
                <w:b/>
                <w:kern w:val="0"/>
                <w:sz w:val="22"/>
                <w:szCs w:val="22"/>
                <w:lang w:val="en-US" w:eastAsia="zh-CN"/>
              </w:rPr>
              <w:t>0</w:t>
            </w:r>
            <w:r>
              <w:rPr>
                <w:rFonts w:hint="eastAsia" w:ascii="仿宋" w:hAnsi="仿宋" w:eastAsia="仿宋"/>
                <w:b/>
                <w:kern w:val="0"/>
                <w:sz w:val="22"/>
                <w:szCs w:val="22"/>
              </w:rPr>
              <w:t>分</w:t>
            </w:r>
            <w:r>
              <w:rPr>
                <w:rFonts w:ascii="仿宋" w:hAnsi="仿宋" w:eastAsia="仿宋"/>
                <w:b/>
                <w:kern w:val="0"/>
                <w:sz w:val="22"/>
                <w:szCs w:val="22"/>
              </w:rPr>
              <w:t>，</w:t>
            </w:r>
            <w:r>
              <w:rPr>
                <w:rFonts w:hint="eastAsia" w:ascii="仿宋" w:hAnsi="仿宋" w:eastAsia="仿宋"/>
                <w:b/>
                <w:kern w:val="0"/>
                <w:sz w:val="22"/>
                <w:szCs w:val="22"/>
              </w:rPr>
              <w:t>分为</w:t>
            </w:r>
            <w:r>
              <w:rPr>
                <w:rFonts w:ascii="仿宋" w:hAnsi="仿宋" w:eastAsia="仿宋"/>
                <w:b/>
                <w:kern w:val="0"/>
                <w:sz w:val="22"/>
                <w:szCs w:val="22"/>
              </w:rPr>
              <w:t>3</w:t>
            </w:r>
            <w:r>
              <w:rPr>
                <w:rFonts w:hint="eastAsia" w:ascii="仿宋" w:hAnsi="仿宋" w:eastAsia="仿宋"/>
                <w:b/>
                <w:kern w:val="0"/>
                <w:sz w:val="22"/>
                <w:szCs w:val="22"/>
              </w:rPr>
              <w:t>级</w:t>
            </w:r>
            <w:r>
              <w:rPr>
                <w:rFonts w:ascii="仿宋" w:hAnsi="仿宋" w:eastAsia="仿宋"/>
                <w:b/>
                <w:kern w:val="0"/>
                <w:sz w:val="22"/>
                <w:szCs w:val="22"/>
              </w:rPr>
              <w:t>，各级评分标准如下：</w:t>
            </w:r>
          </w:p>
          <w:p w14:paraId="2677434C">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（1）第二档次1级（</w:t>
            </w:r>
            <w:r>
              <w:rPr>
                <w:rFonts w:ascii="仿宋" w:hAnsi="仿宋" w:eastAsia="仿宋"/>
                <w:kern w:val="0"/>
                <w:sz w:val="22"/>
                <w:szCs w:val="22"/>
              </w:rPr>
              <w:t>1</w:t>
            </w:r>
            <w:r>
              <w:rPr>
                <w:rFonts w:hint="eastAsia" w:ascii="仿宋" w:hAnsi="仿宋" w:eastAsia="仿宋"/>
                <w:kern w:val="0"/>
                <w:sz w:val="22"/>
                <w:szCs w:val="22"/>
                <w:lang w:val="en-US" w:eastAsia="zh-CN"/>
              </w:rPr>
              <w:t>0</w:t>
            </w:r>
            <w:r>
              <w:rPr>
                <w:rFonts w:hint="eastAsia" w:ascii="仿宋" w:hAnsi="仿宋" w:eastAsia="仿宋"/>
                <w:kern w:val="0"/>
                <w:sz w:val="22"/>
                <w:szCs w:val="22"/>
              </w:rPr>
              <w:t>分）：服务质量目标、安全保障控制方法和措施、服务质量保障流程、服务质量不达标的处罚措施4个</w:t>
            </w:r>
            <w:r>
              <w:rPr>
                <w:rFonts w:ascii="仿宋" w:hAnsi="仿宋" w:eastAsia="仿宋"/>
                <w:kern w:val="0"/>
                <w:sz w:val="22"/>
                <w:szCs w:val="22"/>
              </w:rPr>
              <w:t>分项</w:t>
            </w:r>
            <w:r>
              <w:rPr>
                <w:rFonts w:hint="eastAsia" w:ascii="仿宋" w:hAnsi="仿宋" w:eastAsia="仿宋"/>
                <w:kern w:val="0"/>
                <w:sz w:val="22"/>
                <w:szCs w:val="22"/>
              </w:rPr>
              <w:t>内容全面、详细，方案科学合理，</w:t>
            </w:r>
            <w:r>
              <w:rPr>
                <w:rFonts w:ascii="仿宋" w:hAnsi="仿宋" w:eastAsia="仿宋"/>
                <w:kern w:val="0"/>
                <w:sz w:val="22"/>
                <w:szCs w:val="22"/>
              </w:rPr>
              <w:t>有一</w:t>
            </w:r>
            <w:r>
              <w:rPr>
                <w:rFonts w:hint="eastAsia" w:ascii="仿宋" w:hAnsi="仿宋" w:eastAsia="仿宋"/>
                <w:kern w:val="0"/>
                <w:sz w:val="22"/>
                <w:szCs w:val="22"/>
              </w:rPr>
              <w:t>定</w:t>
            </w:r>
            <w:r>
              <w:rPr>
                <w:rFonts w:ascii="仿宋" w:hAnsi="仿宋" w:eastAsia="仿宋"/>
                <w:kern w:val="0"/>
                <w:sz w:val="22"/>
                <w:szCs w:val="22"/>
              </w:rPr>
              <w:t>的可操作性、</w:t>
            </w:r>
            <w:r>
              <w:rPr>
                <w:rFonts w:hint="eastAsia" w:ascii="仿宋" w:hAnsi="仿宋" w:eastAsia="仿宋"/>
                <w:kern w:val="0"/>
                <w:sz w:val="22"/>
                <w:szCs w:val="22"/>
              </w:rPr>
              <w:t>适用性；</w:t>
            </w:r>
            <w:r>
              <w:rPr>
                <w:rFonts w:ascii="仿宋" w:hAnsi="仿宋" w:eastAsia="仿宋"/>
                <w:kern w:val="0"/>
                <w:sz w:val="22"/>
                <w:szCs w:val="22"/>
              </w:rPr>
              <w:t xml:space="preserve"> </w:t>
            </w:r>
          </w:p>
          <w:p w14:paraId="35E89D3D">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（2）第二档次2级（</w:t>
            </w:r>
            <w:r>
              <w:rPr>
                <w:rFonts w:hint="eastAsia" w:ascii="仿宋" w:hAnsi="仿宋" w:eastAsia="仿宋"/>
                <w:kern w:val="0"/>
                <w:sz w:val="22"/>
                <w:szCs w:val="22"/>
                <w:lang w:val="en-US" w:eastAsia="zh-CN"/>
              </w:rPr>
              <w:t>8</w:t>
            </w:r>
            <w:r>
              <w:rPr>
                <w:rFonts w:hint="eastAsia" w:ascii="仿宋" w:hAnsi="仿宋" w:eastAsia="仿宋"/>
                <w:kern w:val="0"/>
                <w:sz w:val="22"/>
                <w:szCs w:val="22"/>
              </w:rPr>
              <w:t>分）</w:t>
            </w:r>
            <w:r>
              <w:rPr>
                <w:rFonts w:hint="eastAsia" w:ascii="仿宋" w:hAnsi="仿宋" w:eastAsia="仿宋"/>
                <w:kern w:val="0"/>
                <w:sz w:val="22"/>
                <w:szCs w:val="22"/>
                <w:lang w:eastAsia="zh-CN"/>
              </w:rPr>
              <w:t>：</w:t>
            </w:r>
            <w:r>
              <w:rPr>
                <w:rFonts w:hint="eastAsia" w:ascii="仿宋" w:hAnsi="仿宋" w:eastAsia="仿宋"/>
                <w:kern w:val="0"/>
                <w:sz w:val="22"/>
                <w:szCs w:val="22"/>
              </w:rPr>
              <w:t>服务质量目标、安全保障控制方法和措施、服务质量保障流程、服务质量不达标的处罚措施4个</w:t>
            </w:r>
            <w:r>
              <w:rPr>
                <w:rFonts w:ascii="仿宋" w:hAnsi="仿宋" w:eastAsia="仿宋"/>
                <w:kern w:val="0"/>
                <w:sz w:val="22"/>
                <w:szCs w:val="22"/>
              </w:rPr>
              <w:t>分项</w:t>
            </w:r>
            <w:r>
              <w:rPr>
                <w:rFonts w:hint="eastAsia" w:ascii="仿宋" w:hAnsi="仿宋" w:eastAsia="仿宋"/>
                <w:kern w:val="0"/>
                <w:sz w:val="22"/>
                <w:szCs w:val="22"/>
              </w:rPr>
              <w:t>内容齐全、</w:t>
            </w:r>
            <w:r>
              <w:rPr>
                <w:rFonts w:ascii="仿宋" w:hAnsi="仿宋" w:eastAsia="仿宋"/>
                <w:kern w:val="0"/>
                <w:sz w:val="22"/>
                <w:szCs w:val="22"/>
              </w:rPr>
              <w:t>详细</w:t>
            </w:r>
            <w:r>
              <w:rPr>
                <w:rFonts w:hint="eastAsia" w:ascii="仿宋" w:hAnsi="仿宋" w:eastAsia="仿宋"/>
                <w:kern w:val="0"/>
                <w:sz w:val="22"/>
                <w:szCs w:val="22"/>
              </w:rPr>
              <w:t>，方案较为合理；</w:t>
            </w:r>
          </w:p>
          <w:p w14:paraId="65E7161B">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（3）第二档次3级（</w:t>
            </w:r>
            <w:r>
              <w:rPr>
                <w:rFonts w:hint="eastAsia" w:ascii="仿宋" w:hAnsi="仿宋" w:eastAsia="仿宋"/>
                <w:kern w:val="0"/>
                <w:sz w:val="22"/>
                <w:szCs w:val="22"/>
                <w:lang w:val="en-US" w:eastAsia="zh-CN"/>
              </w:rPr>
              <w:t>6</w:t>
            </w:r>
            <w:r>
              <w:rPr>
                <w:rFonts w:hint="eastAsia" w:ascii="仿宋" w:hAnsi="仿宋" w:eastAsia="仿宋"/>
                <w:kern w:val="0"/>
                <w:sz w:val="22"/>
                <w:szCs w:val="22"/>
              </w:rPr>
              <w:t>分）</w:t>
            </w:r>
            <w:r>
              <w:rPr>
                <w:rFonts w:ascii="仿宋" w:hAnsi="仿宋" w:eastAsia="仿宋"/>
                <w:kern w:val="0"/>
                <w:sz w:val="22"/>
                <w:szCs w:val="22"/>
              </w:rPr>
              <w:t>：</w:t>
            </w:r>
            <w:r>
              <w:rPr>
                <w:rFonts w:hint="eastAsia" w:ascii="仿宋" w:hAnsi="仿宋" w:eastAsia="仿宋"/>
                <w:kern w:val="0"/>
                <w:sz w:val="22"/>
                <w:szCs w:val="22"/>
              </w:rPr>
              <w:t>服务质量目标、安全保障控制方法和措施、服务质量保障流程、服务质量不达标的处罚措施4个</w:t>
            </w:r>
            <w:r>
              <w:rPr>
                <w:rFonts w:ascii="仿宋" w:hAnsi="仿宋" w:eastAsia="仿宋"/>
                <w:kern w:val="0"/>
                <w:sz w:val="22"/>
                <w:szCs w:val="22"/>
              </w:rPr>
              <w:t>分项</w:t>
            </w:r>
            <w:r>
              <w:rPr>
                <w:rFonts w:hint="eastAsia" w:ascii="仿宋" w:hAnsi="仿宋" w:eastAsia="仿宋"/>
                <w:kern w:val="0"/>
                <w:sz w:val="22"/>
                <w:szCs w:val="22"/>
              </w:rPr>
              <w:t>内容齐全、</w:t>
            </w:r>
            <w:r>
              <w:rPr>
                <w:rFonts w:ascii="仿宋" w:hAnsi="仿宋" w:eastAsia="仿宋"/>
                <w:kern w:val="0"/>
                <w:sz w:val="22"/>
                <w:szCs w:val="22"/>
              </w:rPr>
              <w:t>详细</w:t>
            </w:r>
            <w:r>
              <w:rPr>
                <w:rFonts w:hint="eastAsia" w:ascii="仿宋" w:hAnsi="仿宋" w:eastAsia="仿宋"/>
                <w:kern w:val="0"/>
                <w:sz w:val="22"/>
                <w:szCs w:val="22"/>
              </w:rPr>
              <w:t>，方案一般。</w:t>
            </w:r>
          </w:p>
          <w:p w14:paraId="43E0661F">
            <w:pPr>
              <w:topLinePunct/>
              <w:adjustRightInd w:val="0"/>
              <w:snapToGrid w:val="0"/>
              <w:spacing w:line="300" w:lineRule="auto"/>
              <w:ind w:left="105" w:leftChars="50" w:right="105" w:rightChars="50"/>
              <w:contextualSpacing/>
              <w:rPr>
                <w:rFonts w:ascii="仿宋" w:hAnsi="仿宋" w:eastAsia="仿宋"/>
                <w:b/>
                <w:kern w:val="0"/>
                <w:sz w:val="22"/>
                <w:szCs w:val="22"/>
              </w:rPr>
            </w:pPr>
            <w:r>
              <w:rPr>
                <w:rFonts w:hint="eastAsia" w:ascii="仿宋" w:hAnsi="仿宋" w:eastAsia="仿宋"/>
                <w:b/>
                <w:kern w:val="0"/>
                <w:sz w:val="22"/>
                <w:szCs w:val="22"/>
              </w:rPr>
              <w:t>3.第三个档次最高</w:t>
            </w:r>
            <w:r>
              <w:rPr>
                <w:rFonts w:hint="eastAsia" w:ascii="仿宋" w:hAnsi="仿宋" w:eastAsia="仿宋"/>
                <w:b/>
                <w:kern w:val="0"/>
                <w:sz w:val="22"/>
                <w:szCs w:val="22"/>
                <w:lang w:val="en-US" w:eastAsia="zh-CN"/>
              </w:rPr>
              <w:t>5</w:t>
            </w:r>
            <w:r>
              <w:rPr>
                <w:rFonts w:hint="eastAsia" w:ascii="仿宋" w:hAnsi="仿宋" w:eastAsia="仿宋"/>
                <w:b/>
                <w:kern w:val="0"/>
                <w:sz w:val="22"/>
                <w:szCs w:val="22"/>
              </w:rPr>
              <w:t>分</w:t>
            </w:r>
            <w:r>
              <w:rPr>
                <w:rFonts w:ascii="仿宋" w:hAnsi="仿宋" w:eastAsia="仿宋"/>
                <w:b/>
                <w:kern w:val="0"/>
                <w:sz w:val="22"/>
                <w:szCs w:val="22"/>
              </w:rPr>
              <w:t>，</w:t>
            </w:r>
            <w:r>
              <w:rPr>
                <w:rFonts w:hint="eastAsia" w:ascii="仿宋" w:hAnsi="仿宋" w:eastAsia="仿宋"/>
                <w:b/>
                <w:kern w:val="0"/>
                <w:sz w:val="22"/>
                <w:szCs w:val="22"/>
              </w:rPr>
              <w:t>分为</w:t>
            </w:r>
            <w:r>
              <w:rPr>
                <w:rFonts w:ascii="仿宋" w:hAnsi="仿宋" w:eastAsia="仿宋"/>
                <w:b/>
                <w:kern w:val="0"/>
                <w:sz w:val="22"/>
                <w:szCs w:val="22"/>
              </w:rPr>
              <w:t>3</w:t>
            </w:r>
            <w:r>
              <w:rPr>
                <w:rFonts w:hint="eastAsia" w:ascii="仿宋" w:hAnsi="仿宋" w:eastAsia="仿宋"/>
                <w:b/>
                <w:kern w:val="0"/>
                <w:sz w:val="22"/>
                <w:szCs w:val="22"/>
              </w:rPr>
              <w:t>级</w:t>
            </w:r>
            <w:r>
              <w:rPr>
                <w:rFonts w:ascii="仿宋" w:hAnsi="仿宋" w:eastAsia="仿宋"/>
                <w:b/>
                <w:kern w:val="0"/>
                <w:sz w:val="22"/>
                <w:szCs w:val="22"/>
              </w:rPr>
              <w:t>，各级评分标准如下：</w:t>
            </w:r>
          </w:p>
          <w:p w14:paraId="78889C1A">
            <w:pPr>
              <w:topLinePunct/>
              <w:adjustRightInd w:val="0"/>
              <w:snapToGrid w:val="0"/>
              <w:spacing w:line="300" w:lineRule="auto"/>
              <w:ind w:left="105" w:leftChars="50" w:right="105" w:rightChars="50"/>
              <w:contextualSpacing/>
              <w:rPr>
                <w:rFonts w:hint="eastAsia" w:ascii="仿宋" w:hAnsi="仿宋" w:eastAsia="仿宋"/>
                <w:kern w:val="0"/>
                <w:sz w:val="22"/>
                <w:szCs w:val="22"/>
              </w:rPr>
            </w:pPr>
            <w:r>
              <w:rPr>
                <w:rFonts w:hint="eastAsia" w:ascii="仿宋" w:hAnsi="仿宋" w:eastAsia="仿宋"/>
                <w:kern w:val="0"/>
                <w:sz w:val="22"/>
                <w:szCs w:val="22"/>
              </w:rPr>
              <w:t>（1）第三档次1级（</w:t>
            </w:r>
            <w:r>
              <w:rPr>
                <w:rFonts w:hint="eastAsia" w:ascii="仿宋" w:hAnsi="仿宋" w:eastAsia="仿宋"/>
                <w:kern w:val="0"/>
                <w:sz w:val="22"/>
                <w:szCs w:val="22"/>
                <w:lang w:val="en-US" w:eastAsia="zh-CN"/>
              </w:rPr>
              <w:t>5</w:t>
            </w:r>
            <w:r>
              <w:rPr>
                <w:rFonts w:hint="eastAsia" w:ascii="仿宋" w:hAnsi="仿宋" w:eastAsia="仿宋"/>
                <w:kern w:val="0"/>
                <w:sz w:val="22"/>
                <w:szCs w:val="22"/>
              </w:rPr>
              <w:t>分）：服务质量目标、安全保障控制方法和措施、服务质量保障流程、服务质量不达标的处罚措施4个</w:t>
            </w:r>
            <w:r>
              <w:rPr>
                <w:rFonts w:ascii="仿宋" w:hAnsi="仿宋" w:eastAsia="仿宋"/>
                <w:kern w:val="0"/>
                <w:sz w:val="22"/>
                <w:szCs w:val="22"/>
              </w:rPr>
              <w:t>分项</w:t>
            </w:r>
            <w:r>
              <w:rPr>
                <w:rFonts w:hint="eastAsia" w:ascii="仿宋" w:hAnsi="仿宋" w:eastAsia="仿宋"/>
                <w:kern w:val="0"/>
                <w:sz w:val="22"/>
                <w:szCs w:val="22"/>
              </w:rPr>
              <w:t>内容齐全、</w:t>
            </w:r>
            <w:r>
              <w:rPr>
                <w:rFonts w:ascii="仿宋" w:hAnsi="仿宋" w:eastAsia="仿宋"/>
                <w:kern w:val="0"/>
                <w:sz w:val="22"/>
                <w:szCs w:val="22"/>
              </w:rPr>
              <w:t>详细</w:t>
            </w:r>
            <w:r>
              <w:rPr>
                <w:rFonts w:hint="eastAsia" w:ascii="仿宋" w:hAnsi="仿宋" w:eastAsia="仿宋"/>
                <w:kern w:val="0"/>
                <w:sz w:val="22"/>
                <w:szCs w:val="22"/>
              </w:rPr>
              <w:t>；</w:t>
            </w:r>
          </w:p>
          <w:p w14:paraId="614D26CA">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（2）第三档次2级（</w:t>
            </w:r>
            <w:r>
              <w:rPr>
                <w:rFonts w:hint="eastAsia" w:ascii="仿宋" w:hAnsi="仿宋" w:eastAsia="仿宋"/>
                <w:kern w:val="0"/>
                <w:sz w:val="22"/>
                <w:szCs w:val="22"/>
                <w:lang w:val="en-US" w:eastAsia="zh-CN"/>
              </w:rPr>
              <w:t>3</w:t>
            </w:r>
            <w:r>
              <w:rPr>
                <w:rFonts w:hint="eastAsia" w:ascii="仿宋" w:hAnsi="仿宋" w:eastAsia="仿宋"/>
                <w:kern w:val="0"/>
                <w:sz w:val="22"/>
                <w:szCs w:val="22"/>
              </w:rPr>
              <w:t>分）：服务质量目标、安全保障控制方法和措施、服务质量保障流程、服务质量不达标的处罚措施4个</w:t>
            </w:r>
            <w:r>
              <w:rPr>
                <w:rFonts w:ascii="仿宋" w:hAnsi="仿宋" w:eastAsia="仿宋"/>
                <w:kern w:val="0"/>
                <w:sz w:val="22"/>
                <w:szCs w:val="22"/>
              </w:rPr>
              <w:t>分项</w:t>
            </w:r>
            <w:r>
              <w:rPr>
                <w:rFonts w:hint="eastAsia" w:ascii="仿宋" w:hAnsi="仿宋" w:eastAsia="仿宋"/>
                <w:kern w:val="0"/>
                <w:sz w:val="22"/>
                <w:szCs w:val="22"/>
              </w:rPr>
              <w:t>内容齐全，但描述简单；</w:t>
            </w:r>
          </w:p>
          <w:p w14:paraId="3AA900D3">
            <w:pPr>
              <w:topLinePunct/>
              <w:adjustRightInd w:val="0"/>
              <w:snapToGrid w:val="0"/>
              <w:spacing w:line="300" w:lineRule="auto"/>
              <w:ind w:left="105" w:leftChars="50" w:right="105" w:rightChars="50"/>
              <w:contextualSpacing/>
              <w:rPr>
                <w:rFonts w:ascii="仿宋" w:hAnsi="仿宋" w:eastAsia="仿宋"/>
                <w:kern w:val="0"/>
                <w:sz w:val="22"/>
                <w:szCs w:val="22"/>
              </w:rPr>
            </w:pPr>
            <w:r>
              <w:rPr>
                <w:rFonts w:hint="eastAsia" w:ascii="仿宋" w:hAnsi="仿宋" w:eastAsia="仿宋"/>
                <w:kern w:val="0"/>
                <w:sz w:val="22"/>
                <w:szCs w:val="22"/>
              </w:rPr>
              <w:t>（3）第三档次3级（</w:t>
            </w:r>
            <w:r>
              <w:rPr>
                <w:rFonts w:hint="eastAsia" w:ascii="仿宋" w:hAnsi="仿宋" w:eastAsia="仿宋"/>
                <w:kern w:val="0"/>
                <w:sz w:val="22"/>
                <w:szCs w:val="22"/>
                <w:lang w:val="en-US" w:eastAsia="zh-CN"/>
              </w:rPr>
              <w:t>1</w:t>
            </w:r>
            <w:r>
              <w:rPr>
                <w:rFonts w:hint="eastAsia" w:ascii="仿宋" w:hAnsi="仿宋" w:eastAsia="仿宋"/>
                <w:kern w:val="0"/>
                <w:sz w:val="22"/>
                <w:szCs w:val="22"/>
              </w:rPr>
              <w:t>分）</w:t>
            </w:r>
            <w:r>
              <w:rPr>
                <w:rFonts w:ascii="仿宋" w:hAnsi="仿宋" w:eastAsia="仿宋"/>
                <w:kern w:val="0"/>
                <w:sz w:val="22"/>
                <w:szCs w:val="22"/>
              </w:rPr>
              <w:t>：</w:t>
            </w:r>
            <w:r>
              <w:rPr>
                <w:rFonts w:hint="eastAsia" w:ascii="仿宋" w:hAnsi="仿宋" w:eastAsia="仿宋"/>
                <w:kern w:val="0"/>
                <w:sz w:val="22"/>
                <w:szCs w:val="22"/>
              </w:rPr>
              <w:t>服务质量目标、保安全保障控制方法和措施、服务质量保障流程、服务质量不达标的处罚措施4个</w:t>
            </w:r>
            <w:r>
              <w:rPr>
                <w:rFonts w:ascii="仿宋" w:hAnsi="仿宋" w:eastAsia="仿宋"/>
                <w:kern w:val="0"/>
                <w:sz w:val="22"/>
                <w:szCs w:val="22"/>
              </w:rPr>
              <w:t>分项</w:t>
            </w:r>
            <w:r>
              <w:rPr>
                <w:rFonts w:hint="eastAsia" w:ascii="仿宋" w:hAnsi="仿宋" w:eastAsia="仿宋"/>
                <w:kern w:val="0"/>
                <w:sz w:val="22"/>
                <w:szCs w:val="22"/>
              </w:rPr>
              <w:t>内容基本齐全。</w:t>
            </w:r>
          </w:p>
          <w:p w14:paraId="01120005">
            <w:pPr>
              <w:pStyle w:val="3"/>
              <w:jc w:val="left"/>
              <w:rPr>
                <w:rFonts w:hint="eastAsia" w:ascii="方正仿宋_GBK" w:hAnsi="方正仿宋_GBK" w:eastAsia="方正仿宋_GBK" w:cs="方正仿宋_GBK"/>
                <w:b w:val="0"/>
                <w:bCs w:val="0"/>
                <w:sz w:val="24"/>
                <w:szCs w:val="24"/>
                <w:lang w:val="zh-CN"/>
              </w:rPr>
            </w:pPr>
            <w:r>
              <w:rPr>
                <w:rFonts w:hint="eastAsia" w:ascii="仿宋" w:hAnsi="仿宋" w:eastAsia="仿宋"/>
                <w:b/>
                <w:kern w:val="0"/>
                <w:sz w:val="22"/>
                <w:szCs w:val="22"/>
              </w:rPr>
              <w:t>4.第</w:t>
            </w:r>
            <w:r>
              <w:rPr>
                <w:rFonts w:ascii="仿宋" w:hAnsi="仿宋" w:eastAsia="仿宋"/>
                <w:b/>
                <w:kern w:val="0"/>
                <w:sz w:val="22"/>
                <w:szCs w:val="22"/>
              </w:rPr>
              <w:t>四个档次</w:t>
            </w:r>
            <w:r>
              <w:rPr>
                <w:rFonts w:hint="eastAsia" w:ascii="仿宋" w:hAnsi="仿宋" w:eastAsia="仿宋"/>
                <w:b/>
                <w:kern w:val="0"/>
                <w:sz w:val="22"/>
                <w:szCs w:val="22"/>
              </w:rPr>
              <w:t>0分：未提供“服务质量</w:t>
            </w:r>
            <w:r>
              <w:rPr>
                <w:rFonts w:ascii="仿宋" w:hAnsi="仿宋" w:eastAsia="仿宋"/>
                <w:b/>
                <w:kern w:val="0"/>
                <w:sz w:val="22"/>
                <w:szCs w:val="22"/>
              </w:rPr>
              <w:t>保证措施</w:t>
            </w:r>
            <w:r>
              <w:rPr>
                <w:rFonts w:hint="eastAsia" w:ascii="仿宋" w:hAnsi="仿宋" w:eastAsia="仿宋"/>
                <w:b/>
                <w:kern w:val="0"/>
                <w:sz w:val="22"/>
                <w:szCs w:val="22"/>
              </w:rPr>
              <w:t>”该项得0分。</w:t>
            </w:r>
          </w:p>
        </w:tc>
      </w:tr>
      <w:tr w14:paraId="5EBE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2122" w:type="dxa"/>
          </w:tcPr>
          <w:p w14:paraId="3AA5880C">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备品备件库（</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lang w:val="zh-CN"/>
              </w:rPr>
              <w:t>分）</w:t>
            </w:r>
          </w:p>
          <w:p w14:paraId="01B01835">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lang w:val="zh-CN"/>
              </w:rPr>
            </w:pPr>
          </w:p>
        </w:tc>
        <w:tc>
          <w:tcPr>
            <w:tcW w:w="7052" w:type="dxa"/>
          </w:tcPr>
          <w:p w14:paraId="7BE934D3">
            <w:pPr>
              <w:topLinePunct/>
              <w:adjustRightInd w:val="0"/>
              <w:snapToGrid w:val="0"/>
              <w:spacing w:line="300" w:lineRule="auto"/>
              <w:ind w:left="105" w:leftChars="50" w:right="105" w:rightChars="50"/>
              <w:contextualSpacing/>
              <w:rPr>
                <w:rFonts w:hint="eastAsia" w:ascii="仿宋" w:hAnsi="仿宋" w:eastAsia="仿宋"/>
                <w:b/>
                <w:kern w:val="0"/>
                <w:sz w:val="22"/>
                <w:szCs w:val="22"/>
              </w:rPr>
            </w:pPr>
            <w:r>
              <w:rPr>
                <w:rFonts w:hint="eastAsia" w:ascii="仿宋" w:hAnsi="仿宋" w:eastAsia="仿宋"/>
                <w:b/>
                <w:kern w:val="0"/>
                <w:sz w:val="22"/>
                <w:szCs w:val="22"/>
              </w:rPr>
              <w:t>备品备件库（</w:t>
            </w:r>
            <w:r>
              <w:rPr>
                <w:rFonts w:hint="eastAsia" w:ascii="仿宋" w:hAnsi="仿宋" w:eastAsia="仿宋"/>
                <w:b/>
                <w:kern w:val="0"/>
                <w:sz w:val="22"/>
                <w:szCs w:val="22"/>
                <w:lang w:val="en-US" w:eastAsia="zh-CN"/>
              </w:rPr>
              <w:t>5</w:t>
            </w:r>
            <w:r>
              <w:rPr>
                <w:rFonts w:hint="eastAsia" w:ascii="仿宋" w:hAnsi="仿宋" w:eastAsia="仿宋"/>
                <w:b/>
                <w:kern w:val="0"/>
                <w:sz w:val="22"/>
                <w:szCs w:val="22"/>
              </w:rPr>
              <w:t>分）</w:t>
            </w:r>
          </w:p>
          <w:p w14:paraId="3429EE8F">
            <w:pPr>
              <w:topLinePunct/>
              <w:adjustRightInd w:val="0"/>
              <w:snapToGrid w:val="0"/>
              <w:spacing w:line="300" w:lineRule="auto"/>
              <w:ind w:left="105" w:leftChars="50" w:right="105" w:rightChars="50"/>
              <w:contextualSpacing/>
              <w:rPr>
                <w:rFonts w:hint="eastAsia" w:ascii="仿宋" w:hAnsi="仿宋" w:eastAsia="仿宋"/>
                <w:kern w:val="0"/>
                <w:sz w:val="22"/>
                <w:szCs w:val="22"/>
              </w:rPr>
            </w:pPr>
            <w:r>
              <w:rPr>
                <w:rFonts w:hint="eastAsia" w:ascii="仿宋" w:hAnsi="仿宋" w:eastAsia="仿宋"/>
                <w:kern w:val="0"/>
                <w:sz w:val="22"/>
                <w:szCs w:val="22"/>
              </w:rPr>
              <w:t>第一档次（</w:t>
            </w:r>
            <w:r>
              <w:rPr>
                <w:rFonts w:hint="eastAsia" w:ascii="仿宋" w:hAnsi="仿宋" w:eastAsia="仿宋"/>
                <w:kern w:val="0"/>
                <w:sz w:val="22"/>
                <w:szCs w:val="22"/>
                <w:lang w:val="en-US" w:eastAsia="zh-CN"/>
              </w:rPr>
              <w:t>5</w:t>
            </w:r>
            <w:r>
              <w:rPr>
                <w:rFonts w:hint="eastAsia" w:ascii="仿宋" w:hAnsi="仿宋" w:eastAsia="仿宋"/>
                <w:kern w:val="0"/>
                <w:sz w:val="22"/>
                <w:szCs w:val="22"/>
              </w:rPr>
              <w:t>分）：提供了具体的备品备件库的地址及备品备件的详细清单及明细，备品备件价格较低，覆盖面广；</w:t>
            </w:r>
          </w:p>
          <w:p w14:paraId="6836F4FD">
            <w:pPr>
              <w:topLinePunct/>
              <w:adjustRightInd w:val="0"/>
              <w:snapToGrid w:val="0"/>
              <w:spacing w:line="300" w:lineRule="auto"/>
              <w:ind w:left="105" w:leftChars="50" w:right="105" w:rightChars="50"/>
              <w:contextualSpacing/>
              <w:rPr>
                <w:rFonts w:hint="eastAsia" w:ascii="仿宋" w:hAnsi="仿宋" w:eastAsia="仿宋"/>
                <w:kern w:val="0"/>
                <w:sz w:val="22"/>
                <w:szCs w:val="22"/>
              </w:rPr>
            </w:pPr>
            <w:r>
              <w:rPr>
                <w:rFonts w:hint="eastAsia" w:ascii="仿宋" w:hAnsi="仿宋" w:eastAsia="仿宋"/>
                <w:kern w:val="0"/>
                <w:sz w:val="22"/>
                <w:szCs w:val="22"/>
              </w:rPr>
              <w:t>第二档次（</w:t>
            </w:r>
            <w:r>
              <w:rPr>
                <w:rFonts w:hint="eastAsia" w:ascii="仿宋" w:hAnsi="仿宋" w:eastAsia="仿宋"/>
                <w:kern w:val="0"/>
                <w:sz w:val="22"/>
                <w:szCs w:val="22"/>
                <w:lang w:val="en-US" w:eastAsia="zh-CN"/>
              </w:rPr>
              <w:t>3分</w:t>
            </w:r>
            <w:r>
              <w:rPr>
                <w:rFonts w:hint="eastAsia" w:ascii="仿宋" w:hAnsi="仿宋" w:eastAsia="仿宋"/>
                <w:kern w:val="0"/>
                <w:sz w:val="22"/>
                <w:szCs w:val="22"/>
              </w:rPr>
              <w:t>）：提供具体的备品备件库的地址及备品备件的清单及明组不够详细，备品备件价格合理，覆盖面一般；</w:t>
            </w:r>
          </w:p>
          <w:p w14:paraId="44246F20">
            <w:pPr>
              <w:topLinePunct/>
              <w:adjustRightInd w:val="0"/>
              <w:snapToGrid w:val="0"/>
              <w:spacing w:line="300" w:lineRule="auto"/>
              <w:ind w:left="105" w:leftChars="50" w:right="105" w:rightChars="50"/>
              <w:contextualSpacing/>
              <w:rPr>
                <w:rFonts w:hint="eastAsia" w:ascii="仿宋" w:hAnsi="仿宋" w:eastAsia="仿宋"/>
                <w:b/>
                <w:kern w:val="0"/>
                <w:sz w:val="22"/>
                <w:szCs w:val="22"/>
              </w:rPr>
            </w:pPr>
            <w:r>
              <w:rPr>
                <w:rFonts w:hint="eastAsia" w:ascii="仿宋" w:hAnsi="仿宋" w:eastAsia="仿宋"/>
                <w:kern w:val="0"/>
                <w:sz w:val="22"/>
                <w:szCs w:val="22"/>
              </w:rPr>
              <w:t>第三档次（</w:t>
            </w:r>
            <w:r>
              <w:rPr>
                <w:rFonts w:hint="eastAsia" w:ascii="仿宋" w:hAnsi="仿宋" w:eastAsia="仿宋"/>
                <w:kern w:val="0"/>
                <w:sz w:val="22"/>
                <w:szCs w:val="22"/>
                <w:lang w:val="en-US" w:eastAsia="zh-CN"/>
              </w:rPr>
              <w:t>1</w:t>
            </w:r>
            <w:r>
              <w:rPr>
                <w:rFonts w:hint="eastAsia" w:ascii="仿宋" w:hAnsi="仿宋" w:eastAsia="仿宋"/>
                <w:kern w:val="0"/>
                <w:sz w:val="22"/>
                <w:szCs w:val="22"/>
              </w:rPr>
              <w:t>分）：提供了备品备件库的地址、备品备件的清单及明组过于简单，备品备件价格较高，覆盖面窄。</w:t>
            </w:r>
          </w:p>
        </w:tc>
      </w:tr>
      <w:tr w14:paraId="20A9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6AF702A">
            <w:pP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服务团队人员（10分）</w:t>
            </w:r>
          </w:p>
          <w:p w14:paraId="5D942EBA">
            <w:pPr>
              <w:rPr>
                <w:rFonts w:hint="eastAsia" w:ascii="仿宋" w:hAnsi="仿宋" w:eastAsia="仿宋"/>
                <w:kern w:val="0"/>
                <w:sz w:val="22"/>
                <w:szCs w:val="22"/>
                <w:lang w:val="zh-CN" w:eastAsia="zh-CN"/>
              </w:rPr>
            </w:pPr>
          </w:p>
        </w:tc>
        <w:tc>
          <w:tcPr>
            <w:tcW w:w="7052" w:type="dxa"/>
          </w:tcPr>
          <w:p w14:paraId="069837F6">
            <w:pPr>
              <w:rPr>
                <w:rFonts w:hint="eastAsia" w:ascii="仿宋" w:hAnsi="仿宋" w:eastAsia="仿宋"/>
                <w:b/>
                <w:bCs/>
                <w:kern w:val="0"/>
                <w:sz w:val="22"/>
                <w:szCs w:val="22"/>
                <w:lang w:val="en-US" w:eastAsia="zh-CN"/>
              </w:rPr>
            </w:pPr>
            <w:r>
              <w:rPr>
                <w:rFonts w:hint="eastAsia" w:ascii="仿宋" w:hAnsi="仿宋" w:eastAsia="仿宋"/>
                <w:b/>
                <w:bCs/>
                <w:kern w:val="0"/>
                <w:sz w:val="22"/>
                <w:szCs w:val="22"/>
                <w:lang w:val="en-US" w:eastAsia="zh-CN"/>
              </w:rPr>
              <w:t>服务团队人员（10分）</w:t>
            </w:r>
          </w:p>
          <w:p w14:paraId="2FA4D231">
            <w:pPr>
              <w:rPr>
                <w:rFonts w:hint="default" w:ascii="仿宋" w:hAnsi="仿宋" w:eastAsia="仿宋"/>
                <w:kern w:val="0"/>
                <w:sz w:val="22"/>
                <w:szCs w:val="22"/>
                <w:lang w:val="en-US" w:eastAsia="zh-CN"/>
              </w:rPr>
            </w:pPr>
            <w:r>
              <w:rPr>
                <w:rFonts w:hint="eastAsia" w:ascii="仿宋" w:hAnsi="仿宋" w:eastAsia="仿宋"/>
                <w:kern w:val="0"/>
                <w:sz w:val="22"/>
                <w:szCs w:val="22"/>
                <w:lang w:val="en-US" w:eastAsia="zh-CN"/>
              </w:rPr>
              <w:t>1.驻点维保人员（满分5分）</w:t>
            </w:r>
          </w:p>
          <w:p w14:paraId="381DFC7A">
            <w:pPr>
              <w:rPr>
                <w:rFonts w:hint="eastAsia" w:ascii="仿宋" w:hAnsi="仿宋" w:eastAsia="仿宋"/>
                <w:kern w:val="0"/>
                <w:sz w:val="22"/>
                <w:szCs w:val="22"/>
                <w:lang w:val="en-US" w:eastAsia="zh-CN"/>
              </w:rPr>
            </w:pPr>
            <w:r>
              <w:rPr>
                <w:rFonts w:hint="eastAsia" w:ascii="仿宋" w:hAnsi="仿宋" w:eastAsia="仿宋"/>
                <w:kern w:val="0"/>
                <w:sz w:val="22"/>
                <w:szCs w:val="22"/>
                <w:lang w:val="en-US" w:eastAsia="zh-CN"/>
              </w:rPr>
              <w:t>驻点维保人员数量满足采购需求的得3分，每增加1人加1分，最多加2分。</w:t>
            </w:r>
          </w:p>
          <w:p w14:paraId="055CFE86">
            <w:pPr>
              <w:rPr>
                <w:rFonts w:hint="eastAsia" w:ascii="仿宋" w:hAnsi="仿宋" w:eastAsia="仿宋"/>
                <w:kern w:val="0"/>
                <w:sz w:val="22"/>
                <w:szCs w:val="22"/>
                <w:lang w:val="en-US" w:eastAsia="zh-CN"/>
              </w:rPr>
            </w:pPr>
            <w:r>
              <w:rPr>
                <w:rFonts w:hint="eastAsia" w:ascii="仿宋" w:hAnsi="仿宋" w:eastAsia="仿宋"/>
                <w:kern w:val="0"/>
                <w:sz w:val="22"/>
                <w:szCs w:val="22"/>
                <w:lang w:val="en-US" w:eastAsia="zh-CN"/>
              </w:rPr>
              <w:t>2.服务团队人员配置（满分5分）</w:t>
            </w:r>
          </w:p>
          <w:p w14:paraId="12C430B6">
            <w:pPr>
              <w:rPr>
                <w:rFonts w:hint="default" w:ascii="仿宋" w:hAnsi="仿宋" w:eastAsia="仿宋"/>
                <w:kern w:val="0"/>
                <w:sz w:val="22"/>
                <w:szCs w:val="22"/>
                <w:lang w:val="en-US" w:eastAsia="zh-CN"/>
              </w:rPr>
            </w:pPr>
            <w:r>
              <w:rPr>
                <w:rFonts w:hint="default" w:ascii="仿宋" w:hAnsi="仿宋" w:eastAsia="仿宋"/>
                <w:kern w:val="0"/>
                <w:sz w:val="22"/>
                <w:szCs w:val="22"/>
                <w:lang w:val="en-US" w:eastAsia="zh-CN"/>
              </w:rPr>
              <w:t>第一档次</w:t>
            </w:r>
            <w:r>
              <w:rPr>
                <w:rFonts w:hint="eastAsia" w:ascii="仿宋" w:hAnsi="仿宋" w:eastAsia="仿宋"/>
                <w:kern w:val="0"/>
                <w:sz w:val="22"/>
                <w:szCs w:val="22"/>
                <w:lang w:val="en-US" w:eastAsia="zh-CN"/>
              </w:rPr>
              <w:t>（5分）</w:t>
            </w:r>
            <w:r>
              <w:rPr>
                <w:rFonts w:hint="default" w:ascii="仿宋" w:hAnsi="仿宋" w:eastAsia="仿宋"/>
                <w:kern w:val="0"/>
                <w:sz w:val="22"/>
                <w:szCs w:val="22"/>
                <w:lang w:val="en-US" w:eastAsia="zh-CN"/>
              </w:rPr>
              <w:t>：人员配置合理、综合素质优、相关人员岗位职责明确、服务经验好、持证上岗的；</w:t>
            </w:r>
          </w:p>
          <w:p w14:paraId="46E22EFE">
            <w:pPr>
              <w:rPr>
                <w:rFonts w:hint="default" w:ascii="仿宋" w:hAnsi="仿宋" w:eastAsia="仿宋"/>
                <w:kern w:val="0"/>
                <w:sz w:val="22"/>
                <w:szCs w:val="22"/>
                <w:lang w:val="en-US" w:eastAsia="zh-CN"/>
              </w:rPr>
            </w:pPr>
            <w:r>
              <w:rPr>
                <w:rFonts w:hint="default" w:ascii="仿宋" w:hAnsi="仿宋" w:eastAsia="仿宋"/>
                <w:kern w:val="0"/>
                <w:sz w:val="22"/>
                <w:szCs w:val="22"/>
                <w:lang w:val="en-US" w:eastAsia="zh-CN"/>
              </w:rPr>
              <w:t>第二档次</w:t>
            </w:r>
            <w:r>
              <w:rPr>
                <w:rFonts w:hint="eastAsia" w:ascii="仿宋" w:hAnsi="仿宋" w:eastAsia="仿宋"/>
                <w:kern w:val="0"/>
                <w:sz w:val="22"/>
                <w:szCs w:val="22"/>
                <w:lang w:val="en-US" w:eastAsia="zh-CN"/>
              </w:rPr>
              <w:t>（4分）</w:t>
            </w:r>
            <w:r>
              <w:rPr>
                <w:rFonts w:hint="default" w:ascii="仿宋" w:hAnsi="仿宋" w:eastAsia="仿宋"/>
                <w:kern w:val="0"/>
                <w:sz w:val="22"/>
                <w:szCs w:val="22"/>
                <w:lang w:val="en-US" w:eastAsia="zh-CN"/>
              </w:rPr>
              <w:t>：人员配置基本合理、综合素质良好、相关人员岗位职责基本明确、服务经验一般的，持证上岗的；</w:t>
            </w:r>
          </w:p>
          <w:p w14:paraId="37822B6D">
            <w:pPr>
              <w:rPr>
                <w:rFonts w:hint="default" w:ascii="仿宋" w:hAnsi="仿宋" w:eastAsia="仿宋"/>
                <w:kern w:val="0"/>
                <w:sz w:val="22"/>
                <w:szCs w:val="22"/>
                <w:lang w:val="en-US" w:eastAsia="zh-CN"/>
              </w:rPr>
            </w:pPr>
            <w:r>
              <w:rPr>
                <w:rFonts w:hint="default" w:ascii="仿宋" w:hAnsi="仿宋" w:eastAsia="仿宋"/>
                <w:kern w:val="0"/>
                <w:sz w:val="22"/>
                <w:szCs w:val="22"/>
                <w:lang w:val="en-US" w:eastAsia="zh-CN"/>
              </w:rPr>
              <w:t>第三档次</w:t>
            </w:r>
            <w:r>
              <w:rPr>
                <w:rFonts w:hint="eastAsia" w:ascii="仿宋" w:hAnsi="仿宋" w:eastAsia="仿宋"/>
                <w:kern w:val="0"/>
                <w:sz w:val="22"/>
                <w:szCs w:val="22"/>
                <w:lang w:val="en-US" w:eastAsia="zh-CN"/>
              </w:rPr>
              <w:t>（3分）</w:t>
            </w:r>
            <w:r>
              <w:rPr>
                <w:rFonts w:hint="default" w:ascii="仿宋" w:hAnsi="仿宋" w:eastAsia="仿宋"/>
                <w:kern w:val="0"/>
                <w:sz w:val="22"/>
                <w:szCs w:val="22"/>
                <w:lang w:val="en-US" w:eastAsia="zh-CN"/>
              </w:rPr>
              <w:t>：人员配置基本合理、综合素质一般、相关人员岗位职责基本明确、服务经验一般的，持证上岗的；</w:t>
            </w:r>
          </w:p>
          <w:p w14:paraId="7C829650">
            <w:pPr>
              <w:rPr>
                <w:rFonts w:hint="default" w:ascii="仿宋" w:hAnsi="仿宋" w:eastAsia="仿宋"/>
                <w:kern w:val="0"/>
                <w:sz w:val="22"/>
                <w:szCs w:val="22"/>
                <w:lang w:val="en-US" w:eastAsia="zh-CN"/>
              </w:rPr>
            </w:pPr>
            <w:r>
              <w:rPr>
                <w:rFonts w:hint="default" w:ascii="仿宋" w:hAnsi="仿宋" w:eastAsia="仿宋"/>
                <w:kern w:val="0"/>
                <w:sz w:val="22"/>
                <w:szCs w:val="22"/>
                <w:lang w:val="en-US" w:eastAsia="zh-CN"/>
              </w:rPr>
              <w:t>第四档次</w:t>
            </w:r>
            <w:r>
              <w:rPr>
                <w:rFonts w:hint="eastAsia" w:ascii="仿宋" w:hAnsi="仿宋" w:eastAsia="仿宋"/>
                <w:kern w:val="0"/>
                <w:sz w:val="22"/>
                <w:szCs w:val="22"/>
                <w:lang w:val="en-US" w:eastAsia="zh-CN"/>
              </w:rPr>
              <w:t>（2分）</w:t>
            </w:r>
            <w:r>
              <w:rPr>
                <w:rFonts w:hint="default" w:ascii="仿宋" w:hAnsi="仿宋" w:eastAsia="仿宋"/>
                <w:kern w:val="0"/>
                <w:sz w:val="22"/>
                <w:szCs w:val="22"/>
                <w:lang w:val="en-US" w:eastAsia="zh-CN"/>
              </w:rPr>
              <w:t>：人员配置基本合理、综合素质差、相关人员岗位职责明确性差、服务经验差的，持证上岗的；</w:t>
            </w:r>
          </w:p>
          <w:p w14:paraId="2FB6A405">
            <w:pPr>
              <w:rPr>
                <w:rFonts w:hint="default" w:ascii="仿宋" w:hAnsi="仿宋" w:eastAsia="仿宋"/>
                <w:kern w:val="0"/>
                <w:sz w:val="22"/>
                <w:szCs w:val="22"/>
                <w:lang w:val="en-US" w:eastAsia="zh-CN"/>
              </w:rPr>
            </w:pPr>
            <w:r>
              <w:rPr>
                <w:rFonts w:hint="default" w:ascii="仿宋" w:hAnsi="仿宋" w:eastAsia="仿宋"/>
                <w:kern w:val="0"/>
                <w:sz w:val="22"/>
                <w:szCs w:val="22"/>
                <w:lang w:val="en-US" w:eastAsia="zh-CN"/>
              </w:rPr>
              <w:t>第五档次</w:t>
            </w:r>
            <w:r>
              <w:rPr>
                <w:rFonts w:hint="eastAsia" w:ascii="仿宋" w:hAnsi="仿宋" w:eastAsia="仿宋"/>
                <w:kern w:val="0"/>
                <w:sz w:val="22"/>
                <w:szCs w:val="22"/>
                <w:lang w:val="en-US" w:eastAsia="zh-CN"/>
              </w:rPr>
              <w:t>（1分）</w:t>
            </w:r>
            <w:r>
              <w:rPr>
                <w:rFonts w:hint="default" w:ascii="仿宋" w:hAnsi="仿宋" w:eastAsia="仿宋"/>
                <w:kern w:val="0"/>
                <w:sz w:val="22"/>
                <w:szCs w:val="22"/>
                <w:lang w:val="en-US" w:eastAsia="zh-CN"/>
              </w:rPr>
              <w:t>：人员配置合理性较差，综合素质较差、相关人员岗位职责不明确、服务经验较差、但持证上岗的；</w:t>
            </w:r>
          </w:p>
          <w:p w14:paraId="1619C637">
            <w:pPr>
              <w:rPr>
                <w:rFonts w:hint="default" w:ascii="仿宋" w:hAnsi="仿宋" w:eastAsia="仿宋"/>
                <w:kern w:val="0"/>
                <w:sz w:val="22"/>
                <w:szCs w:val="22"/>
                <w:lang w:val="en-US" w:eastAsia="zh-CN"/>
              </w:rPr>
            </w:pPr>
            <w:r>
              <w:rPr>
                <w:rFonts w:hint="default" w:ascii="仿宋" w:hAnsi="仿宋" w:eastAsia="仿宋"/>
                <w:kern w:val="0"/>
                <w:sz w:val="22"/>
                <w:szCs w:val="22"/>
                <w:lang w:val="en-US" w:eastAsia="zh-CN"/>
              </w:rPr>
              <w:t>第六档次：未持证上岗的不得分。</w:t>
            </w:r>
          </w:p>
          <w:p w14:paraId="677D7BDF">
            <w:pPr>
              <w:rPr>
                <w:rFonts w:hint="default" w:ascii="仿宋" w:hAnsi="仿宋" w:eastAsia="仿宋"/>
                <w:kern w:val="0"/>
                <w:sz w:val="22"/>
                <w:szCs w:val="22"/>
                <w:lang w:val="en-US" w:eastAsia="zh-CN"/>
              </w:rPr>
            </w:pPr>
            <w:r>
              <w:rPr>
                <w:rFonts w:hint="default" w:ascii="仿宋" w:hAnsi="仿宋" w:eastAsia="仿宋"/>
                <w:kern w:val="0"/>
                <w:sz w:val="22"/>
                <w:szCs w:val="22"/>
                <w:lang w:val="en-US" w:eastAsia="zh-CN"/>
              </w:rPr>
              <w:t>注：服务</w:t>
            </w:r>
            <w:r>
              <w:rPr>
                <w:rFonts w:hint="eastAsia" w:ascii="仿宋" w:hAnsi="仿宋" w:eastAsia="仿宋"/>
                <w:kern w:val="0"/>
                <w:sz w:val="22"/>
                <w:szCs w:val="22"/>
                <w:lang w:val="en-US" w:eastAsia="zh-CN"/>
              </w:rPr>
              <w:t>团队</w:t>
            </w:r>
            <w:r>
              <w:rPr>
                <w:rFonts w:hint="default" w:ascii="仿宋" w:hAnsi="仿宋" w:eastAsia="仿宋"/>
                <w:kern w:val="0"/>
                <w:sz w:val="22"/>
                <w:szCs w:val="22"/>
                <w:lang w:val="en-US" w:eastAsia="zh-CN"/>
              </w:rPr>
              <w:t>人员须为本公司的在职人员，以提供服务</w:t>
            </w:r>
            <w:r>
              <w:rPr>
                <w:rFonts w:hint="eastAsia" w:ascii="仿宋" w:hAnsi="仿宋" w:eastAsia="仿宋"/>
                <w:kern w:val="0"/>
                <w:sz w:val="22"/>
                <w:szCs w:val="22"/>
                <w:lang w:val="en-US" w:eastAsia="zh-CN"/>
              </w:rPr>
              <w:t>团队</w:t>
            </w:r>
            <w:r>
              <w:rPr>
                <w:rFonts w:hint="default" w:ascii="仿宋" w:hAnsi="仿宋" w:eastAsia="仿宋"/>
                <w:kern w:val="0"/>
                <w:sz w:val="22"/>
                <w:szCs w:val="22"/>
                <w:lang w:val="en-US" w:eastAsia="zh-CN"/>
              </w:rPr>
              <w:t>人员与企业自签订的劳动合同或社保缴纳、身份证件及相关从业经验证明等相关证明资料扫描件作为评审依据。</w:t>
            </w:r>
          </w:p>
          <w:p w14:paraId="6BBE187D">
            <w:pPr>
              <w:rPr>
                <w:rFonts w:hint="eastAsia" w:ascii="仿宋" w:hAnsi="仿宋" w:eastAsia="仿宋"/>
                <w:kern w:val="0"/>
                <w:sz w:val="22"/>
                <w:szCs w:val="22"/>
                <w:lang w:val="en-US" w:eastAsia="zh-CN"/>
              </w:rPr>
            </w:pPr>
          </w:p>
        </w:tc>
      </w:tr>
    </w:tbl>
    <w:p w14:paraId="23BE3A34">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sz w:val="28"/>
          <w:szCs w:val="28"/>
          <w:lang w:val="zh-CN"/>
        </w:rPr>
      </w:pPr>
    </w:p>
    <w:p w14:paraId="6D5FEA08">
      <w:pPr>
        <w:pStyle w:val="6"/>
        <w:tabs>
          <w:tab w:val="left" w:pos="2526"/>
        </w:tabs>
        <w:ind w:right="311" w:rightChars="148"/>
        <w:jc w:val="center"/>
        <w:rPr>
          <w:rFonts w:hint="eastAsia" w:asciiTheme="minorEastAsia" w:hAnsiTheme="minorEastAsia" w:eastAsiaTheme="minorEastAsia" w:cstheme="minorEastAsia"/>
          <w:b/>
          <w:bCs/>
          <w:color w:val="000000"/>
          <w:sz w:val="28"/>
          <w:szCs w:val="28"/>
          <w:lang w:eastAsia="zh-CN"/>
        </w:rPr>
      </w:pPr>
      <w:r>
        <w:rPr>
          <w:rFonts w:hint="eastAsia" w:asciiTheme="minorEastAsia" w:hAnsiTheme="minorEastAsia" w:eastAsiaTheme="minorEastAsia" w:cstheme="minorEastAsia"/>
          <w:b/>
          <w:bCs/>
          <w:color w:val="000000"/>
          <w:sz w:val="28"/>
          <w:szCs w:val="28"/>
          <w:lang w:eastAsia="zh-CN"/>
        </w:rPr>
        <w:t>申请文件格式</w:t>
      </w:r>
    </w:p>
    <w:p w14:paraId="5610C6C5">
      <w:pPr>
        <w:pStyle w:val="6"/>
        <w:ind w:right="311" w:rightChars="148"/>
        <w:jc w:val="both"/>
        <w:rPr>
          <w:rFonts w:hint="eastAsia"/>
          <w:b/>
          <w:bCs/>
          <w:color w:val="000000"/>
          <w:sz w:val="52"/>
          <w:szCs w:val="52"/>
          <w:lang w:eastAsia="zh-CN"/>
        </w:rPr>
      </w:pPr>
    </w:p>
    <w:p w14:paraId="6EB074AA">
      <w:pPr>
        <w:pStyle w:val="6"/>
        <w:ind w:right="311" w:rightChars="148"/>
        <w:jc w:val="both"/>
        <w:rPr>
          <w:rFonts w:hint="eastAsia"/>
          <w:b/>
          <w:bCs/>
          <w:color w:val="000000"/>
          <w:sz w:val="52"/>
          <w:szCs w:val="52"/>
          <w:lang w:eastAsia="zh-CN"/>
        </w:rPr>
      </w:pPr>
    </w:p>
    <w:p w14:paraId="5C65F6A5">
      <w:pPr>
        <w:pStyle w:val="6"/>
        <w:ind w:right="311" w:rightChars="148"/>
        <w:jc w:val="center"/>
        <w:rPr>
          <w:rFonts w:hint="eastAsia"/>
          <w:b/>
          <w:bCs/>
          <w:color w:val="000000"/>
          <w:sz w:val="52"/>
          <w:szCs w:val="52"/>
        </w:rPr>
      </w:pPr>
      <w:r>
        <w:rPr>
          <w:rFonts w:hint="eastAsia"/>
          <w:b/>
          <w:bCs/>
          <w:color w:val="000000"/>
          <w:sz w:val="52"/>
          <w:szCs w:val="52"/>
          <w:lang w:eastAsia="zh-CN"/>
        </w:rPr>
        <w:t>云南省</w:t>
      </w:r>
      <w:r>
        <w:rPr>
          <w:rFonts w:hint="eastAsia"/>
          <w:b/>
          <w:bCs/>
          <w:color w:val="000000"/>
          <w:sz w:val="52"/>
          <w:szCs w:val="52"/>
        </w:rPr>
        <w:t>保山市第二人民医院</w:t>
      </w:r>
    </w:p>
    <w:p w14:paraId="4DC16614">
      <w:pPr>
        <w:pStyle w:val="6"/>
        <w:ind w:right="311" w:rightChars="148"/>
        <w:jc w:val="center"/>
        <w:rPr>
          <w:rFonts w:hint="eastAsia"/>
          <w:b/>
          <w:bCs/>
          <w:color w:val="000000"/>
          <w:sz w:val="52"/>
          <w:szCs w:val="52"/>
          <w:lang w:eastAsia="zh-CN"/>
        </w:rPr>
      </w:pPr>
      <w:r>
        <w:rPr>
          <w:rFonts w:hint="eastAsia"/>
          <w:b/>
          <w:bCs/>
          <w:color w:val="000000"/>
          <w:sz w:val="52"/>
          <w:szCs w:val="52"/>
          <w:lang w:eastAsia="zh-CN"/>
        </w:rPr>
        <w:t>北院区电梯维保服务</w:t>
      </w:r>
      <w:r>
        <w:rPr>
          <w:rFonts w:hint="eastAsia"/>
          <w:b/>
          <w:bCs/>
          <w:color w:val="000000"/>
          <w:sz w:val="52"/>
          <w:szCs w:val="52"/>
        </w:rPr>
        <w:t>采购项目</w:t>
      </w:r>
    </w:p>
    <w:p w14:paraId="6D5E924B">
      <w:pPr>
        <w:pStyle w:val="6"/>
        <w:jc w:val="both"/>
        <w:rPr>
          <w:rFonts w:hint="eastAsia"/>
          <w:b/>
          <w:bCs/>
          <w:color w:val="000000"/>
          <w:sz w:val="64"/>
          <w:szCs w:val="64"/>
          <w:lang w:eastAsia="zh-CN"/>
        </w:rPr>
      </w:pPr>
    </w:p>
    <w:p w14:paraId="1A1BCD50">
      <w:pPr>
        <w:pStyle w:val="6"/>
        <w:jc w:val="center"/>
        <w:rPr>
          <w:b/>
          <w:bCs/>
          <w:color w:val="000000"/>
          <w:sz w:val="64"/>
          <w:szCs w:val="64"/>
          <w:lang w:eastAsia="zh-CN"/>
        </w:rPr>
      </w:pPr>
    </w:p>
    <w:p w14:paraId="16D99663">
      <w:pPr>
        <w:pStyle w:val="6"/>
        <w:ind w:firstLine="2610" w:firstLineChars="500"/>
        <w:jc w:val="both"/>
        <w:rPr>
          <w:b/>
          <w:bCs/>
          <w:color w:val="000000"/>
          <w:sz w:val="52"/>
          <w:szCs w:val="52"/>
        </w:rPr>
      </w:pPr>
      <w:r>
        <w:rPr>
          <w:rFonts w:hint="eastAsia"/>
          <w:b/>
          <w:bCs/>
          <w:color w:val="000000"/>
          <w:sz w:val="52"/>
          <w:szCs w:val="52"/>
          <w:lang w:eastAsia="zh-CN"/>
        </w:rPr>
        <w:t>比选</w:t>
      </w:r>
      <w:r>
        <w:rPr>
          <w:rFonts w:hint="eastAsia"/>
          <w:b/>
          <w:bCs/>
          <w:color w:val="000000"/>
          <w:sz w:val="52"/>
          <w:szCs w:val="52"/>
        </w:rPr>
        <w:t>响应文件</w:t>
      </w:r>
    </w:p>
    <w:p w14:paraId="4572FEBB">
      <w:pPr>
        <w:pStyle w:val="6"/>
        <w:jc w:val="center"/>
        <w:rPr>
          <w:b/>
          <w:bCs/>
          <w:color w:val="000000"/>
          <w:sz w:val="36"/>
          <w:szCs w:val="36"/>
        </w:rPr>
      </w:pPr>
    </w:p>
    <w:p w14:paraId="1FA96C56">
      <w:pPr>
        <w:pStyle w:val="6"/>
        <w:jc w:val="center"/>
        <w:rPr>
          <w:bCs/>
          <w:color w:val="000000"/>
          <w:sz w:val="36"/>
          <w:szCs w:val="36"/>
        </w:rPr>
      </w:pPr>
    </w:p>
    <w:p w14:paraId="43FBFEFF">
      <w:pPr>
        <w:pStyle w:val="6"/>
        <w:jc w:val="center"/>
        <w:rPr>
          <w:bCs/>
          <w:color w:val="000000"/>
          <w:sz w:val="36"/>
          <w:szCs w:val="36"/>
        </w:rPr>
      </w:pPr>
    </w:p>
    <w:p w14:paraId="06526CBC">
      <w:pPr>
        <w:pStyle w:val="6"/>
        <w:jc w:val="center"/>
        <w:rPr>
          <w:bCs/>
          <w:color w:val="000000"/>
          <w:sz w:val="36"/>
          <w:szCs w:val="36"/>
        </w:rPr>
      </w:pPr>
    </w:p>
    <w:p w14:paraId="3582ED15">
      <w:pPr>
        <w:tabs>
          <w:tab w:val="right" w:pos="8647"/>
        </w:tabs>
        <w:spacing w:line="480" w:lineRule="auto"/>
        <w:ind w:firstLine="1124" w:firstLineChars="400"/>
        <w:rPr>
          <w:rFonts w:hint="eastAsia" w:ascii="宋体" w:hAnsi="宋体"/>
          <w:b/>
          <w:color w:val="000000"/>
          <w:sz w:val="28"/>
        </w:rPr>
      </w:pPr>
    </w:p>
    <w:p w14:paraId="746EE347">
      <w:pPr>
        <w:tabs>
          <w:tab w:val="right" w:pos="8647"/>
        </w:tabs>
        <w:spacing w:line="480" w:lineRule="auto"/>
        <w:ind w:firstLine="1124" w:firstLineChars="400"/>
        <w:rPr>
          <w:rFonts w:hint="eastAsia" w:ascii="宋体" w:hAnsi="宋体"/>
          <w:b/>
          <w:color w:val="000000"/>
          <w:sz w:val="28"/>
          <w:u w:val="single"/>
        </w:rPr>
      </w:pPr>
      <w:r>
        <w:rPr>
          <w:rFonts w:hint="eastAsia" w:ascii="宋体" w:hAnsi="宋体"/>
          <w:b/>
          <w:color w:val="000000"/>
          <w:sz w:val="28"/>
        </w:rPr>
        <w:t>申请人全称（单位公章）：</w:t>
      </w:r>
      <w:r>
        <w:rPr>
          <w:rFonts w:hint="eastAsia" w:ascii="宋体" w:hAnsi="宋体"/>
          <w:b/>
          <w:color w:val="000000"/>
          <w:sz w:val="28"/>
          <w:u w:val="single"/>
        </w:rPr>
        <w:tab/>
      </w:r>
    </w:p>
    <w:p w14:paraId="1854FFB4">
      <w:pPr>
        <w:tabs>
          <w:tab w:val="right" w:pos="8647"/>
        </w:tabs>
        <w:spacing w:line="480" w:lineRule="auto"/>
        <w:ind w:firstLine="1124" w:firstLineChars="400"/>
        <w:rPr>
          <w:rFonts w:ascii="宋体" w:hAnsi="宋体"/>
          <w:b/>
          <w:color w:val="000000"/>
          <w:sz w:val="28"/>
        </w:rPr>
      </w:pPr>
      <w:r>
        <w:rPr>
          <w:rFonts w:hint="eastAsia" w:ascii="宋体" w:hAnsi="宋体"/>
          <w:b/>
          <w:color w:val="000000"/>
          <w:sz w:val="28"/>
        </w:rPr>
        <w:t>法定代表人或其委托代理人（签字或盖章）：</w:t>
      </w:r>
      <w:r>
        <w:rPr>
          <w:rFonts w:hint="eastAsia" w:ascii="宋体" w:hAnsi="宋体"/>
          <w:b/>
          <w:color w:val="000000"/>
          <w:sz w:val="28"/>
          <w:u w:val="single"/>
        </w:rPr>
        <w:tab/>
      </w:r>
    </w:p>
    <w:p w14:paraId="5366849E">
      <w:pPr>
        <w:spacing w:line="480" w:lineRule="auto"/>
        <w:ind w:firstLine="1124" w:firstLineChars="400"/>
        <w:rPr>
          <w:b/>
          <w:bCs/>
          <w:sz w:val="28"/>
          <w:szCs w:val="28"/>
        </w:rPr>
      </w:pPr>
      <w:r>
        <w:rPr>
          <w:rFonts w:hint="eastAsia" w:ascii="宋体" w:hAnsi="宋体"/>
          <w:b/>
          <w:color w:val="000000"/>
          <w:sz w:val="28"/>
        </w:rPr>
        <w:t>日  期：</w:t>
      </w:r>
      <w:r>
        <w:rPr>
          <w:rFonts w:hint="eastAsia" w:ascii="宋体" w:hAnsi="宋体"/>
          <w:color w:val="000000"/>
          <w:sz w:val="28"/>
          <w:u w:val="single"/>
        </w:rPr>
        <w:t xml:space="preserve">             </w:t>
      </w:r>
      <w:r>
        <w:rPr>
          <w:rFonts w:hint="eastAsia" w:ascii="宋体" w:hAnsi="宋体"/>
          <w:color w:val="000000"/>
          <w:sz w:val="28"/>
        </w:rPr>
        <w:t>年</w:t>
      </w:r>
      <w:r>
        <w:rPr>
          <w:rFonts w:ascii="宋体" w:hAnsi="宋体"/>
          <w:color w:val="000000"/>
          <w:sz w:val="28"/>
          <w:u w:val="single"/>
        </w:rPr>
        <w:t xml:space="preserve">       </w:t>
      </w:r>
      <w:r>
        <w:rPr>
          <w:rFonts w:hint="eastAsia" w:ascii="宋体" w:hAnsi="宋体"/>
          <w:color w:val="000000"/>
          <w:sz w:val="28"/>
        </w:rPr>
        <w:t>月</w:t>
      </w:r>
      <w:r>
        <w:rPr>
          <w:rFonts w:ascii="宋体" w:hAnsi="宋体"/>
          <w:color w:val="000000"/>
          <w:sz w:val="28"/>
          <w:u w:val="single"/>
        </w:rPr>
        <w:t xml:space="preserve">       </w:t>
      </w:r>
      <w:r>
        <w:rPr>
          <w:rFonts w:hint="eastAsia" w:ascii="宋体" w:hAnsi="宋体"/>
          <w:color w:val="000000"/>
          <w:sz w:val="28"/>
        </w:rPr>
        <w:t>日</w:t>
      </w:r>
      <w:r>
        <w:rPr>
          <w:b/>
          <w:bCs/>
          <w:sz w:val="28"/>
          <w:szCs w:val="28"/>
        </w:rPr>
        <w:br w:type="page"/>
      </w:r>
    </w:p>
    <w:p w14:paraId="7E49AAAD">
      <w:pPr>
        <w:pStyle w:val="4"/>
        <w:rPr>
          <w:rFonts w:hint="eastAsia"/>
        </w:rPr>
      </w:pPr>
      <w:bookmarkStart w:id="2" w:name="_Toc92978509"/>
      <w:bookmarkStart w:id="3" w:name="_Toc46169645"/>
      <w:r>
        <w:rPr>
          <w:rFonts w:hint="eastAsia"/>
        </w:rPr>
        <w:t>附件一、报价一览表</w:t>
      </w:r>
      <w:bookmarkEnd w:id="2"/>
      <w:bookmarkEnd w:id="3"/>
    </w:p>
    <w:p w14:paraId="62D70B4B">
      <w:pPr>
        <w:pStyle w:val="4"/>
        <w:rPr>
          <w:rFonts w:ascii="宋体" w:hAnsi="宋体"/>
          <w:b/>
          <w:bCs/>
          <w:color w:val="000000"/>
          <w:sz w:val="24"/>
        </w:rPr>
      </w:pPr>
      <w:r>
        <w:rPr>
          <w:rFonts w:hint="eastAsia" w:ascii="宋体" w:hAnsi="宋体"/>
          <w:b/>
          <w:color w:val="000000"/>
          <w:sz w:val="24"/>
        </w:rPr>
        <w:t>项目名称：</w:t>
      </w:r>
      <w:r>
        <w:rPr>
          <w:rFonts w:hint="eastAsia" w:ascii="宋体" w:hAnsi="宋体"/>
          <w:b/>
          <w:color w:val="000000"/>
          <w:sz w:val="24"/>
          <w:lang w:eastAsia="zh-CN"/>
        </w:rPr>
        <w:t>云南省</w:t>
      </w:r>
      <w:r>
        <w:rPr>
          <w:rFonts w:hint="eastAsia" w:ascii="宋体" w:hAnsi="宋体"/>
          <w:b/>
          <w:color w:val="000000"/>
          <w:sz w:val="24"/>
        </w:rPr>
        <w:t>保山市第二人民医院</w:t>
      </w:r>
      <w:r>
        <w:rPr>
          <w:rFonts w:hint="eastAsia" w:ascii="宋体" w:hAnsi="宋体"/>
          <w:b/>
          <w:color w:val="000000"/>
          <w:sz w:val="24"/>
          <w:lang w:eastAsia="zh-CN"/>
        </w:rPr>
        <w:t>北院区电梯维保服务</w:t>
      </w:r>
      <w:r>
        <w:rPr>
          <w:rFonts w:hint="eastAsia" w:ascii="宋体" w:hAnsi="宋体"/>
          <w:b/>
          <w:color w:val="000000"/>
          <w:sz w:val="24"/>
        </w:rPr>
        <w:t>采购</w:t>
      </w:r>
    </w:p>
    <w:tbl>
      <w:tblPr>
        <w:tblStyle w:val="9"/>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118"/>
        <w:gridCol w:w="5812"/>
      </w:tblGrid>
      <w:tr w14:paraId="1D63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707" w:type="dxa"/>
            <w:tcBorders>
              <w:top w:val="single" w:color="auto" w:sz="4" w:space="0"/>
              <w:left w:val="single" w:color="auto" w:sz="4" w:space="0"/>
              <w:right w:val="single" w:color="auto" w:sz="4" w:space="0"/>
            </w:tcBorders>
            <w:vAlign w:val="center"/>
          </w:tcPr>
          <w:p w14:paraId="4CD217CB">
            <w:pPr>
              <w:jc w:val="center"/>
              <w:rPr>
                <w:rFonts w:ascii="宋体" w:hAnsi="宋体"/>
                <w:b/>
                <w:bCs/>
                <w:color w:val="000000"/>
              </w:rPr>
            </w:pPr>
            <w:r>
              <w:rPr>
                <w:rFonts w:hint="eastAsia" w:ascii="宋体" w:hAnsi="宋体"/>
                <w:b/>
                <w:bCs/>
                <w:color w:val="000000"/>
              </w:rPr>
              <w:t>序号</w:t>
            </w:r>
          </w:p>
        </w:tc>
        <w:tc>
          <w:tcPr>
            <w:tcW w:w="3118" w:type="dxa"/>
            <w:tcBorders>
              <w:top w:val="single" w:color="auto" w:sz="4" w:space="0"/>
              <w:left w:val="single" w:color="auto" w:sz="4" w:space="0"/>
              <w:right w:val="single" w:color="auto" w:sz="4" w:space="0"/>
            </w:tcBorders>
            <w:vAlign w:val="center"/>
          </w:tcPr>
          <w:p w14:paraId="37B5229C">
            <w:pPr>
              <w:jc w:val="center"/>
              <w:rPr>
                <w:rFonts w:ascii="宋体" w:hAnsi="宋体"/>
                <w:b/>
                <w:color w:val="000000"/>
              </w:rPr>
            </w:pPr>
            <w:r>
              <w:rPr>
                <w:rFonts w:hint="eastAsia" w:ascii="宋体" w:hAnsi="宋体"/>
                <w:b/>
                <w:color w:val="000000"/>
              </w:rPr>
              <w:t>项     目</w:t>
            </w:r>
          </w:p>
        </w:tc>
        <w:tc>
          <w:tcPr>
            <w:tcW w:w="5812" w:type="dxa"/>
            <w:tcBorders>
              <w:top w:val="single" w:color="auto" w:sz="4" w:space="0"/>
              <w:left w:val="single" w:color="auto" w:sz="4" w:space="0"/>
              <w:right w:val="single" w:color="auto" w:sz="4" w:space="0"/>
            </w:tcBorders>
            <w:vAlign w:val="center"/>
          </w:tcPr>
          <w:p w14:paraId="56BD6F29">
            <w:pPr>
              <w:jc w:val="center"/>
              <w:rPr>
                <w:rFonts w:ascii="宋体" w:hAnsi="宋体"/>
                <w:b/>
                <w:color w:val="000000"/>
              </w:rPr>
            </w:pPr>
            <w:r>
              <w:rPr>
                <w:rFonts w:hint="eastAsia" w:ascii="宋体" w:hAnsi="宋体"/>
                <w:b/>
                <w:color w:val="000000"/>
              </w:rPr>
              <w:t>金     额</w:t>
            </w:r>
          </w:p>
        </w:tc>
      </w:tr>
      <w:tr w14:paraId="7B2C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07" w:type="dxa"/>
            <w:vAlign w:val="center"/>
          </w:tcPr>
          <w:p w14:paraId="19C38BB2">
            <w:pPr>
              <w:jc w:val="center"/>
              <w:rPr>
                <w:rFonts w:ascii="宋体" w:hAnsi="宋体"/>
                <w:bCs/>
                <w:color w:val="000000"/>
                <w:sz w:val="24"/>
              </w:rPr>
            </w:pPr>
            <w:r>
              <w:rPr>
                <w:rFonts w:hint="eastAsia" w:ascii="宋体" w:hAnsi="宋体"/>
                <w:bCs/>
                <w:color w:val="000000"/>
                <w:sz w:val="24"/>
              </w:rPr>
              <w:t>1</w:t>
            </w:r>
          </w:p>
        </w:tc>
        <w:tc>
          <w:tcPr>
            <w:tcW w:w="3118" w:type="dxa"/>
            <w:vAlign w:val="center"/>
          </w:tcPr>
          <w:p w14:paraId="47B0F6B8">
            <w:pPr>
              <w:jc w:val="center"/>
              <w:rPr>
                <w:rFonts w:ascii="宋体" w:hAnsi="宋体"/>
                <w:color w:val="000000"/>
                <w:sz w:val="24"/>
              </w:rPr>
            </w:pPr>
            <w:r>
              <w:rPr>
                <w:rFonts w:hint="eastAsia" w:ascii="宋体" w:hAnsi="宋体"/>
                <w:color w:val="000000"/>
                <w:sz w:val="24"/>
              </w:rPr>
              <w:t>首轮报价</w:t>
            </w:r>
          </w:p>
        </w:tc>
        <w:tc>
          <w:tcPr>
            <w:tcW w:w="5812" w:type="dxa"/>
            <w:vAlign w:val="center"/>
          </w:tcPr>
          <w:p w14:paraId="46C9C4F8">
            <w:pPr>
              <w:jc w:val="center"/>
              <w:rPr>
                <w:rFonts w:hint="eastAsia" w:ascii="宋体" w:hAnsi="宋体" w:eastAsiaTheme="minorEastAsia"/>
                <w:b/>
                <w:color w:val="000000"/>
                <w:sz w:val="24"/>
                <w:lang w:eastAsia="zh-CN"/>
              </w:rPr>
            </w:pPr>
          </w:p>
        </w:tc>
      </w:tr>
      <w:tr w14:paraId="1988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79065994">
            <w:pPr>
              <w:jc w:val="center"/>
              <w:rPr>
                <w:rFonts w:ascii="宋体" w:hAnsi="宋体"/>
                <w:bCs/>
                <w:color w:val="000000"/>
                <w:sz w:val="24"/>
              </w:rPr>
            </w:pPr>
            <w:r>
              <w:rPr>
                <w:rFonts w:hint="eastAsia" w:ascii="宋体" w:hAnsi="宋体"/>
                <w:bCs/>
                <w:color w:val="000000"/>
                <w:sz w:val="24"/>
              </w:rPr>
              <w:t>3</w:t>
            </w:r>
          </w:p>
        </w:tc>
        <w:tc>
          <w:tcPr>
            <w:tcW w:w="3118" w:type="dxa"/>
            <w:vAlign w:val="center"/>
          </w:tcPr>
          <w:p w14:paraId="7ABDABEF">
            <w:pPr>
              <w:jc w:val="center"/>
              <w:rPr>
                <w:rFonts w:ascii="宋体" w:hAnsi="宋体"/>
                <w:b/>
                <w:color w:val="000000"/>
                <w:sz w:val="24"/>
              </w:rPr>
            </w:pPr>
            <w:r>
              <w:rPr>
                <w:rFonts w:hint="eastAsia" w:ascii="宋体" w:hAnsi="宋体"/>
                <w:color w:val="000000"/>
                <w:sz w:val="24"/>
              </w:rPr>
              <w:t>质量承诺</w:t>
            </w:r>
          </w:p>
        </w:tc>
        <w:tc>
          <w:tcPr>
            <w:tcW w:w="5812" w:type="dxa"/>
            <w:vAlign w:val="center"/>
          </w:tcPr>
          <w:p w14:paraId="58BA5BDC">
            <w:pPr>
              <w:jc w:val="center"/>
              <w:rPr>
                <w:rFonts w:ascii="宋体" w:hAnsi="宋体"/>
                <w:b/>
                <w:color w:val="000000"/>
                <w:sz w:val="24"/>
              </w:rPr>
            </w:pPr>
          </w:p>
        </w:tc>
      </w:tr>
      <w:tr w14:paraId="36D7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7561FB2A">
            <w:pPr>
              <w:jc w:val="center"/>
              <w:rPr>
                <w:rFonts w:ascii="宋体" w:hAnsi="宋体"/>
                <w:bCs/>
                <w:color w:val="000000"/>
                <w:sz w:val="24"/>
              </w:rPr>
            </w:pPr>
            <w:r>
              <w:rPr>
                <w:rFonts w:hint="eastAsia" w:ascii="宋体" w:hAnsi="宋体"/>
                <w:bCs/>
                <w:color w:val="000000"/>
                <w:sz w:val="24"/>
              </w:rPr>
              <w:t>4</w:t>
            </w:r>
          </w:p>
        </w:tc>
        <w:tc>
          <w:tcPr>
            <w:tcW w:w="3118" w:type="dxa"/>
            <w:vAlign w:val="center"/>
          </w:tcPr>
          <w:p w14:paraId="6C73E858">
            <w:pPr>
              <w:jc w:val="center"/>
              <w:rPr>
                <w:rFonts w:ascii="宋体" w:hAnsi="宋体"/>
                <w:color w:val="000000"/>
                <w:sz w:val="24"/>
              </w:rPr>
            </w:pPr>
            <w:r>
              <w:rPr>
                <w:rFonts w:hint="eastAsia" w:ascii="宋体" w:hAnsi="宋体" w:cs="宋体"/>
                <w:color w:val="000000"/>
                <w:sz w:val="24"/>
                <w:lang w:eastAsia="zh-CN"/>
              </w:rPr>
              <w:t>服务</w:t>
            </w:r>
            <w:r>
              <w:rPr>
                <w:rFonts w:hint="eastAsia" w:ascii="宋体" w:hAnsi="宋体" w:cs="宋体"/>
                <w:color w:val="000000"/>
                <w:sz w:val="24"/>
              </w:rPr>
              <w:t>期限</w:t>
            </w:r>
          </w:p>
        </w:tc>
        <w:tc>
          <w:tcPr>
            <w:tcW w:w="5812" w:type="dxa"/>
            <w:vAlign w:val="center"/>
          </w:tcPr>
          <w:p w14:paraId="03036A77">
            <w:pPr>
              <w:jc w:val="center"/>
              <w:rPr>
                <w:rFonts w:hint="eastAsia" w:ascii="宋体" w:hAnsi="宋体" w:eastAsiaTheme="minorEastAsia"/>
                <w:b/>
                <w:color w:val="000000"/>
                <w:sz w:val="24"/>
                <w:lang w:eastAsia="zh-CN"/>
              </w:rPr>
            </w:pPr>
            <w:r>
              <w:rPr>
                <w:rFonts w:hint="eastAsia" w:ascii="宋体" w:hAnsi="宋体"/>
                <w:b w:val="0"/>
                <w:bCs/>
                <w:color w:val="000000"/>
                <w:sz w:val="24"/>
                <w:lang w:eastAsia="zh-CN"/>
              </w:rPr>
              <w:t>三年（一年一签）</w:t>
            </w:r>
          </w:p>
        </w:tc>
      </w:tr>
      <w:tr w14:paraId="35DB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1526203F">
            <w:pPr>
              <w:jc w:val="center"/>
              <w:rPr>
                <w:rFonts w:ascii="宋体" w:hAnsi="宋体"/>
                <w:bCs/>
                <w:color w:val="000000"/>
                <w:sz w:val="24"/>
              </w:rPr>
            </w:pPr>
            <w:r>
              <w:rPr>
                <w:rFonts w:hint="eastAsia" w:ascii="宋体" w:hAnsi="宋体"/>
                <w:bCs/>
                <w:color w:val="000000"/>
                <w:sz w:val="24"/>
              </w:rPr>
              <w:t>5</w:t>
            </w:r>
          </w:p>
        </w:tc>
        <w:tc>
          <w:tcPr>
            <w:tcW w:w="3118" w:type="dxa"/>
            <w:vAlign w:val="center"/>
          </w:tcPr>
          <w:p w14:paraId="49F505A3">
            <w:pPr>
              <w:jc w:val="center"/>
              <w:rPr>
                <w:rFonts w:ascii="宋体" w:hAnsi="宋体"/>
                <w:color w:val="000000"/>
                <w:sz w:val="24"/>
              </w:rPr>
            </w:pPr>
            <w:r>
              <w:rPr>
                <w:rFonts w:hint="eastAsia" w:ascii="宋体" w:hAnsi="宋体"/>
                <w:color w:val="000000"/>
                <w:sz w:val="24"/>
                <w:lang w:eastAsia="zh-CN"/>
              </w:rPr>
              <w:t>结算</w:t>
            </w:r>
            <w:r>
              <w:rPr>
                <w:rFonts w:hint="eastAsia" w:ascii="宋体" w:hAnsi="宋体"/>
                <w:color w:val="000000"/>
                <w:sz w:val="24"/>
              </w:rPr>
              <w:t>方式</w:t>
            </w:r>
          </w:p>
        </w:tc>
        <w:tc>
          <w:tcPr>
            <w:tcW w:w="5812" w:type="dxa"/>
            <w:vAlign w:val="center"/>
          </w:tcPr>
          <w:p w14:paraId="3BBDE5DD">
            <w:pPr>
              <w:jc w:val="center"/>
              <w:rPr>
                <w:rFonts w:hint="eastAsia" w:ascii="宋体" w:hAnsi="宋体" w:eastAsiaTheme="minorEastAsia"/>
                <w:b/>
                <w:color w:val="000000"/>
                <w:sz w:val="24"/>
                <w:lang w:eastAsia="zh-CN"/>
              </w:rPr>
            </w:pPr>
            <w:r>
              <w:rPr>
                <w:rFonts w:hint="eastAsia" w:ascii="宋体" w:hAnsi="宋体"/>
                <w:b w:val="0"/>
                <w:bCs/>
                <w:color w:val="000000"/>
                <w:sz w:val="24"/>
                <w:lang w:eastAsia="zh-CN"/>
              </w:rPr>
              <w:t>合同约定</w:t>
            </w:r>
          </w:p>
        </w:tc>
      </w:tr>
      <w:tr w14:paraId="5F87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6A49124C">
            <w:pPr>
              <w:jc w:val="center"/>
              <w:rPr>
                <w:rFonts w:ascii="宋体" w:hAnsi="宋体"/>
                <w:bCs/>
                <w:color w:val="000000"/>
                <w:sz w:val="24"/>
              </w:rPr>
            </w:pPr>
            <w:r>
              <w:rPr>
                <w:rFonts w:hint="eastAsia" w:ascii="宋体" w:hAnsi="宋体"/>
                <w:bCs/>
                <w:color w:val="000000"/>
                <w:sz w:val="24"/>
              </w:rPr>
              <w:t>6</w:t>
            </w:r>
          </w:p>
        </w:tc>
        <w:tc>
          <w:tcPr>
            <w:tcW w:w="3118" w:type="dxa"/>
            <w:vAlign w:val="center"/>
          </w:tcPr>
          <w:p w14:paraId="019A7306">
            <w:pPr>
              <w:jc w:val="center"/>
              <w:rPr>
                <w:rFonts w:ascii="宋体" w:hAnsi="宋体"/>
                <w:color w:val="000000"/>
                <w:sz w:val="24"/>
              </w:rPr>
            </w:pPr>
            <w:r>
              <w:rPr>
                <w:rFonts w:hint="eastAsia" w:ascii="宋体" w:hAnsi="宋体"/>
                <w:color w:val="000000"/>
                <w:sz w:val="24"/>
                <w:lang w:val="en-US" w:eastAsia="zh-CN"/>
              </w:rPr>
              <w:t>1其他</w:t>
            </w:r>
            <w:r>
              <w:rPr>
                <w:rFonts w:hint="eastAsia" w:ascii="宋体" w:hAnsi="宋体"/>
                <w:color w:val="000000"/>
                <w:sz w:val="24"/>
              </w:rPr>
              <w:t>说明</w:t>
            </w:r>
          </w:p>
        </w:tc>
        <w:tc>
          <w:tcPr>
            <w:tcW w:w="5812" w:type="dxa"/>
            <w:vAlign w:val="center"/>
          </w:tcPr>
          <w:p w14:paraId="21D565AE">
            <w:pPr>
              <w:jc w:val="center"/>
              <w:rPr>
                <w:rFonts w:ascii="宋体" w:hAnsi="宋体"/>
                <w:b/>
                <w:color w:val="000000"/>
                <w:sz w:val="24"/>
              </w:rPr>
            </w:pPr>
          </w:p>
        </w:tc>
      </w:tr>
    </w:tbl>
    <w:p w14:paraId="5BE5FAC1">
      <w:pPr>
        <w:spacing w:line="440" w:lineRule="exact"/>
        <w:rPr>
          <w:rFonts w:ascii="仿宋" w:hAnsi="仿宋" w:eastAsia="仿宋"/>
          <w:b/>
          <w:color w:val="000000"/>
          <w:sz w:val="24"/>
        </w:rPr>
      </w:pPr>
    </w:p>
    <w:p w14:paraId="43E90BD3">
      <w:pPr>
        <w:spacing w:line="440" w:lineRule="exact"/>
        <w:rPr>
          <w:rFonts w:ascii="仿宋" w:hAnsi="仿宋" w:eastAsia="仿宋"/>
          <w:b/>
          <w:color w:val="000000"/>
          <w:sz w:val="24"/>
        </w:rPr>
      </w:pPr>
    </w:p>
    <w:p w14:paraId="3BDB85FE">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73D486F0">
      <w:pPr>
        <w:tabs>
          <w:tab w:val="right" w:pos="9214"/>
        </w:tabs>
        <w:spacing w:line="480" w:lineRule="auto"/>
        <w:ind w:left="2976" w:leftChars="1417"/>
        <w:rPr>
          <w:rFonts w:hint="eastAsia" w:ascii="宋体" w:hAnsi="宋体"/>
          <w:color w:val="000000"/>
          <w:sz w:val="24"/>
        </w:rPr>
      </w:pPr>
      <w:r>
        <w:rPr>
          <w:rFonts w:hint="eastAsia" w:ascii="宋体" w:hAnsi="宋体"/>
          <w:color w:val="000000"/>
          <w:sz w:val="24"/>
        </w:rPr>
        <w:t>法定代表人或其授权代理人（签字或盖章）：</w:t>
      </w:r>
      <w:r>
        <w:rPr>
          <w:rFonts w:hint="eastAsia" w:ascii="宋体" w:hAnsi="宋体"/>
          <w:color w:val="000000"/>
          <w:sz w:val="24"/>
          <w:u w:val="single"/>
        </w:rPr>
        <w:tab/>
      </w:r>
    </w:p>
    <w:p w14:paraId="2DE68911">
      <w:pPr>
        <w:spacing w:line="480" w:lineRule="auto"/>
        <w:ind w:left="2976" w:leftChars="1417"/>
        <w:rPr>
          <w:rFonts w:hint="eastAsia"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77B4F63F">
      <w:pPr>
        <w:spacing w:line="360" w:lineRule="auto"/>
        <w:rPr>
          <w:rFonts w:ascii="宋体" w:hAnsi="宋体"/>
          <w:b/>
          <w:bCs/>
          <w:color w:val="000000"/>
          <w:szCs w:val="21"/>
        </w:rPr>
      </w:pPr>
      <w:r>
        <w:rPr>
          <w:rFonts w:hint="eastAsia" w:ascii="宋体" w:hAnsi="宋体"/>
          <w:b/>
          <w:bCs/>
          <w:color w:val="000000"/>
          <w:szCs w:val="21"/>
        </w:rPr>
        <w:t>注：</w:t>
      </w:r>
    </w:p>
    <w:p w14:paraId="4AB1164B">
      <w:pPr>
        <w:spacing w:line="360" w:lineRule="auto"/>
        <w:rPr>
          <w:rFonts w:ascii="宋体" w:hAnsi="宋体"/>
          <w:b/>
          <w:color w:val="000000"/>
        </w:rPr>
      </w:pPr>
      <w:r>
        <w:rPr>
          <w:rFonts w:hint="eastAsia" w:ascii="宋体" w:hAnsi="宋体"/>
          <w:b/>
          <w:bCs/>
          <w:color w:val="000000"/>
          <w:szCs w:val="21"/>
          <w:lang w:eastAsia="zh-CN"/>
        </w:rPr>
        <w:t>比选</w:t>
      </w:r>
      <w:r>
        <w:rPr>
          <w:rFonts w:hint="eastAsia" w:ascii="宋体" w:hAnsi="宋体"/>
          <w:b/>
          <w:color w:val="000000"/>
        </w:rPr>
        <w:t>报价为：交货地点的完税价。申请人在清单中填报的含税单价包含使其投入正常使用的全部费用（包括设备、运输、集成、安装、调试、管理费、利润、税金及保险、培训、技术服务等相关所有费用），以及设备、材料清单中没有明示而供货及安装调试过程中又必须发生的项目内容所涉及的所有一般风险、责任和义务等全部费用；</w:t>
      </w:r>
    </w:p>
    <w:p w14:paraId="474DB710">
      <w:pPr>
        <w:widowControl/>
        <w:jc w:val="left"/>
        <w:rPr>
          <w:rFonts w:ascii="宋体" w:hAnsi="宋体"/>
          <w:b/>
          <w:color w:val="000000"/>
        </w:rPr>
      </w:pPr>
      <w:r>
        <w:rPr>
          <w:rFonts w:ascii="宋体" w:hAnsi="宋体"/>
          <w:b/>
          <w:color w:val="000000"/>
        </w:rPr>
        <w:br w:type="page"/>
      </w:r>
    </w:p>
    <w:p w14:paraId="706181EF">
      <w:pPr>
        <w:pStyle w:val="4"/>
        <w:rPr>
          <w:lang w:bidi="en-US"/>
        </w:rPr>
      </w:pPr>
      <w:r>
        <w:rPr>
          <w:rFonts w:hint="eastAsia"/>
          <w:lang w:bidi="en-US"/>
        </w:rPr>
        <w:t>附件二、法定代表人身份证明</w:t>
      </w:r>
    </w:p>
    <w:p w14:paraId="1C04D4EE">
      <w:pPr>
        <w:spacing w:line="500" w:lineRule="exact"/>
        <w:rPr>
          <w:rFonts w:ascii="宋体" w:hAnsi="宋体"/>
          <w:color w:val="000000"/>
          <w:sz w:val="24"/>
        </w:rPr>
      </w:pPr>
    </w:p>
    <w:p w14:paraId="4057A968">
      <w:pPr>
        <w:tabs>
          <w:tab w:val="right" w:pos="7938"/>
        </w:tabs>
        <w:spacing w:line="500" w:lineRule="exact"/>
        <w:rPr>
          <w:rFonts w:ascii="宋体" w:hAnsi="宋体"/>
          <w:color w:val="000000"/>
          <w:sz w:val="24"/>
        </w:rPr>
      </w:pPr>
      <w:r>
        <w:rPr>
          <w:rFonts w:hint="eastAsia" w:ascii="宋体" w:hAnsi="宋体"/>
          <w:color w:val="000000"/>
          <w:sz w:val="24"/>
        </w:rPr>
        <w:t>申请人：</w:t>
      </w:r>
      <w:r>
        <w:rPr>
          <w:rFonts w:hint="eastAsia" w:ascii="宋体" w:hAnsi="宋体"/>
          <w:color w:val="000000"/>
          <w:sz w:val="24"/>
          <w:u w:val="single"/>
        </w:rPr>
        <w:tab/>
      </w:r>
    </w:p>
    <w:p w14:paraId="652FDD90">
      <w:pPr>
        <w:tabs>
          <w:tab w:val="right" w:pos="7938"/>
        </w:tabs>
        <w:spacing w:line="500" w:lineRule="exact"/>
        <w:rPr>
          <w:rFonts w:ascii="宋体" w:hAnsi="宋体"/>
          <w:color w:val="000000"/>
          <w:sz w:val="24"/>
        </w:rPr>
      </w:pPr>
      <w:r>
        <w:rPr>
          <w:rFonts w:hint="eastAsia" w:ascii="宋体" w:hAnsi="宋体"/>
          <w:color w:val="000000"/>
          <w:sz w:val="24"/>
        </w:rPr>
        <w:t>单位性质：</w:t>
      </w:r>
      <w:r>
        <w:rPr>
          <w:rFonts w:hint="eastAsia" w:ascii="宋体" w:hAnsi="宋体"/>
          <w:color w:val="000000"/>
          <w:sz w:val="24"/>
          <w:u w:val="single"/>
        </w:rPr>
        <w:tab/>
      </w:r>
    </w:p>
    <w:p w14:paraId="6A413E19">
      <w:pPr>
        <w:tabs>
          <w:tab w:val="right" w:pos="7938"/>
        </w:tabs>
        <w:spacing w:line="500" w:lineRule="exact"/>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ab/>
      </w:r>
    </w:p>
    <w:p w14:paraId="5CE7AB5D">
      <w:pPr>
        <w:spacing w:line="500" w:lineRule="exact"/>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24FF4433">
      <w:pPr>
        <w:tabs>
          <w:tab w:val="right" w:pos="7938"/>
        </w:tabs>
        <w:spacing w:line="500" w:lineRule="exact"/>
        <w:rPr>
          <w:rFonts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ab/>
      </w:r>
    </w:p>
    <w:p w14:paraId="72793A1C">
      <w:pPr>
        <w:tabs>
          <w:tab w:val="right" w:pos="7938"/>
        </w:tabs>
        <w:spacing w:line="500" w:lineRule="exact"/>
        <w:rPr>
          <w:rFonts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性        别：</w:t>
      </w:r>
      <w:r>
        <w:rPr>
          <w:rFonts w:hint="eastAsia" w:ascii="宋体" w:hAnsi="宋体"/>
          <w:color w:val="000000"/>
          <w:sz w:val="24"/>
          <w:u w:val="single"/>
        </w:rPr>
        <w:tab/>
      </w:r>
    </w:p>
    <w:p w14:paraId="12B91421">
      <w:pPr>
        <w:spacing w:line="500" w:lineRule="exact"/>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（申请人全称）   </w:t>
      </w:r>
      <w:r>
        <w:rPr>
          <w:rFonts w:hint="eastAsia" w:ascii="宋体" w:hAnsi="宋体"/>
          <w:color w:val="000000"/>
          <w:sz w:val="24"/>
        </w:rPr>
        <w:t>的法定代表人。</w:t>
      </w:r>
    </w:p>
    <w:p w14:paraId="3EC9AE9D">
      <w:pPr>
        <w:spacing w:line="500" w:lineRule="exact"/>
        <w:rPr>
          <w:rFonts w:ascii="宋体" w:hAnsi="宋体"/>
          <w:color w:val="000000"/>
          <w:sz w:val="24"/>
        </w:rPr>
      </w:pPr>
      <w:r>
        <w:rPr>
          <w:rFonts w:hint="eastAsia" w:ascii="宋体" w:hAnsi="宋体"/>
          <w:color w:val="000000"/>
          <w:sz w:val="24"/>
        </w:rPr>
        <w:t>特此证明。</w:t>
      </w:r>
    </w:p>
    <w:p w14:paraId="3D9B261F">
      <w:pPr>
        <w:spacing w:line="400" w:lineRule="exact"/>
        <w:ind w:firstLine="510"/>
        <w:rPr>
          <w:rFonts w:ascii="宋体" w:hAnsi="宋体"/>
          <w:b/>
          <w:color w:val="000000"/>
          <w:sz w:val="24"/>
        </w:rPr>
      </w:pPr>
      <w:r>
        <w:rPr>
          <w:rFonts w:hint="eastAsia" w:ascii="宋体" w:hAnsi="宋体"/>
          <w:b/>
          <w:color w:val="000000"/>
          <w:sz w:val="24"/>
        </w:rPr>
        <w:t>附法定代表人身份证扫描件</w:t>
      </w:r>
    </w:p>
    <w:p w14:paraId="037BCEAB">
      <w:pPr>
        <w:spacing w:line="500" w:lineRule="exact"/>
        <w:rPr>
          <w:rFonts w:ascii="宋体" w:hAnsi="宋体"/>
          <w:color w:val="000000"/>
          <w:sz w:val="24"/>
        </w:rPr>
      </w:pPr>
    </w:p>
    <w:p w14:paraId="2C4E66B6">
      <w:pPr>
        <w:spacing w:line="500" w:lineRule="exact"/>
        <w:rPr>
          <w:rFonts w:ascii="宋体" w:hAnsi="宋体"/>
          <w:color w:val="000000"/>
          <w:sz w:val="24"/>
        </w:rPr>
      </w:pPr>
    </w:p>
    <w:p w14:paraId="66C10958">
      <w:pPr>
        <w:spacing w:line="500" w:lineRule="exact"/>
        <w:rPr>
          <w:rFonts w:ascii="宋体" w:hAnsi="宋体"/>
          <w:color w:val="000000"/>
          <w:sz w:val="24"/>
        </w:rPr>
      </w:pPr>
    </w:p>
    <w:p w14:paraId="664DE4FE">
      <w:pPr>
        <w:spacing w:line="500" w:lineRule="exact"/>
        <w:rPr>
          <w:rFonts w:ascii="宋体" w:hAnsi="宋体"/>
          <w:color w:val="000000"/>
          <w:sz w:val="24"/>
        </w:rPr>
      </w:pPr>
    </w:p>
    <w:p w14:paraId="376F2981">
      <w:pPr>
        <w:spacing w:line="500" w:lineRule="exact"/>
        <w:rPr>
          <w:rFonts w:ascii="宋体" w:hAnsi="宋体"/>
          <w:color w:val="000000"/>
          <w:sz w:val="24"/>
        </w:rPr>
      </w:pPr>
    </w:p>
    <w:p w14:paraId="35027C12">
      <w:pPr>
        <w:spacing w:line="500" w:lineRule="exact"/>
        <w:rPr>
          <w:rFonts w:ascii="宋体" w:hAnsi="宋体"/>
          <w:color w:val="000000"/>
          <w:sz w:val="24"/>
        </w:rPr>
      </w:pPr>
    </w:p>
    <w:p w14:paraId="20DF6975">
      <w:pPr>
        <w:spacing w:line="500" w:lineRule="exact"/>
        <w:rPr>
          <w:rFonts w:ascii="宋体" w:hAnsi="宋体"/>
          <w:color w:val="000000"/>
          <w:sz w:val="24"/>
        </w:rPr>
      </w:pPr>
    </w:p>
    <w:p w14:paraId="1110652C">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3CC8DECB">
      <w:pPr>
        <w:tabs>
          <w:tab w:val="right" w:pos="9214"/>
        </w:tabs>
        <w:spacing w:line="480" w:lineRule="auto"/>
        <w:ind w:left="2976" w:leftChars="1417"/>
        <w:rPr>
          <w:rFonts w:hint="eastAsia"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ab/>
      </w:r>
    </w:p>
    <w:p w14:paraId="7B0E2F97">
      <w:pPr>
        <w:spacing w:line="480" w:lineRule="auto"/>
        <w:ind w:left="2976" w:leftChars="1417"/>
        <w:rPr>
          <w:rFonts w:hint="eastAsia"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6AE61C8B">
      <w:pPr>
        <w:spacing w:line="360" w:lineRule="auto"/>
        <w:rPr>
          <w:rFonts w:ascii="宋体" w:hAnsi="宋体"/>
          <w:color w:val="000000"/>
          <w:szCs w:val="21"/>
        </w:rPr>
      </w:pPr>
    </w:p>
    <w:p w14:paraId="3AB03549">
      <w:pPr>
        <w:pStyle w:val="4"/>
        <w:rPr>
          <w:lang w:bidi="en-US"/>
        </w:rPr>
      </w:pPr>
      <w:r>
        <w:br w:type="page"/>
      </w:r>
      <w:r>
        <w:rPr>
          <w:rFonts w:hint="eastAsia"/>
          <w:lang w:bidi="en-US"/>
        </w:rPr>
        <w:t>附件三、法定代表人</w:t>
      </w:r>
      <w:r>
        <w:rPr>
          <w:rFonts w:hint="eastAsia"/>
          <w:lang w:eastAsia="zh-CN" w:bidi="en-US"/>
        </w:rPr>
        <w:t>授</w:t>
      </w:r>
      <w:r>
        <w:rPr>
          <w:rFonts w:hint="eastAsia"/>
          <w:lang w:bidi="en-US"/>
        </w:rPr>
        <w:t>权委托书</w:t>
      </w:r>
    </w:p>
    <w:p w14:paraId="32804665">
      <w:pPr>
        <w:spacing w:line="360" w:lineRule="auto"/>
        <w:rPr>
          <w:rFonts w:ascii="宋体" w:hAnsi="宋体"/>
          <w:color w:val="000000"/>
          <w:szCs w:val="21"/>
        </w:rPr>
      </w:pPr>
    </w:p>
    <w:p w14:paraId="4726BF37">
      <w:pPr>
        <w:spacing w:line="360" w:lineRule="auto"/>
        <w:ind w:firstLine="420" w:firstLineChars="200"/>
        <w:rPr>
          <w:rFonts w:ascii="宋体" w:hAnsi="宋体"/>
          <w:color w:val="000000"/>
          <w:szCs w:val="21"/>
        </w:rPr>
      </w:pPr>
    </w:p>
    <w:p w14:paraId="6658CF72">
      <w:pPr>
        <w:spacing w:line="360" w:lineRule="auto"/>
        <w:ind w:firstLine="480" w:firstLineChars="200"/>
        <w:rPr>
          <w:rFonts w:ascii="宋体" w:hAnsi="宋体"/>
          <w:color w:val="000000"/>
          <w:sz w:val="24"/>
        </w:rPr>
      </w:pPr>
      <w:r>
        <w:rPr>
          <w:rFonts w:hint="eastAsia" w:ascii="宋体" w:hAnsi="宋体"/>
          <w:color w:val="000000"/>
          <w:sz w:val="24"/>
        </w:rPr>
        <w:t>授权委托书声明：我</w:t>
      </w:r>
      <w:r>
        <w:rPr>
          <w:rFonts w:hint="eastAsia" w:ascii="宋体" w:hAnsi="宋体"/>
          <w:color w:val="000000"/>
          <w:sz w:val="24"/>
          <w:u w:val="single"/>
        </w:rPr>
        <w:t xml:space="preserve">        (</w:t>
      </w:r>
      <w:r>
        <w:rPr>
          <w:rFonts w:hint="eastAsia" w:ascii="宋体" w:hAnsi="宋体"/>
          <w:color w:val="000000"/>
          <w:sz w:val="24"/>
        </w:rPr>
        <w:t>姓名)系</w:t>
      </w:r>
      <w:r>
        <w:rPr>
          <w:rFonts w:ascii="宋体" w:hAnsi="宋体"/>
          <w:color w:val="000000"/>
          <w:sz w:val="24"/>
          <w:u w:val="single"/>
        </w:rPr>
        <w:t xml:space="preserve">       </w:t>
      </w:r>
      <w:r>
        <w:rPr>
          <w:rFonts w:hint="eastAsia" w:ascii="宋体" w:hAnsi="宋体"/>
          <w:color w:val="000000"/>
          <w:sz w:val="24"/>
          <w:u w:val="single"/>
        </w:rPr>
        <w:t>（申请人全称）</w:t>
      </w:r>
      <w:r>
        <w:rPr>
          <w:rFonts w:ascii="宋体" w:hAnsi="宋体"/>
          <w:color w:val="000000"/>
          <w:sz w:val="24"/>
          <w:u w:val="single"/>
        </w:rPr>
        <w:t xml:space="preserve">     </w:t>
      </w:r>
      <w:r>
        <w:rPr>
          <w:rFonts w:hint="eastAsia" w:ascii="宋体" w:hAnsi="宋体"/>
          <w:color w:val="000000"/>
          <w:sz w:val="24"/>
        </w:rPr>
        <w:t>的法定代表人，现授权委托我单位的</w:t>
      </w:r>
      <w:r>
        <w:rPr>
          <w:rFonts w:ascii="宋体" w:hAnsi="宋体"/>
          <w:color w:val="000000"/>
          <w:sz w:val="24"/>
          <w:u w:val="single"/>
        </w:rPr>
        <w:t xml:space="preserve">   </w:t>
      </w:r>
      <w:r>
        <w:rPr>
          <w:rFonts w:hint="eastAsia" w:ascii="宋体" w:hAnsi="宋体"/>
          <w:color w:val="000000"/>
          <w:sz w:val="24"/>
          <w:u w:val="single"/>
        </w:rPr>
        <w:t>（委托代理人姓名）</w:t>
      </w:r>
      <w:r>
        <w:rPr>
          <w:rFonts w:ascii="宋体" w:hAnsi="宋体"/>
          <w:color w:val="000000"/>
          <w:sz w:val="24"/>
          <w:u w:val="single"/>
        </w:rPr>
        <w:t xml:space="preserve">   </w:t>
      </w:r>
      <w:r>
        <w:rPr>
          <w:rFonts w:hint="eastAsia" w:ascii="宋体" w:hAnsi="宋体"/>
          <w:color w:val="000000"/>
          <w:sz w:val="24"/>
        </w:rPr>
        <w:t>为本公司合法代理人，以本单位名义亲自出席参加贵方组织的</w:t>
      </w:r>
      <w:r>
        <w:rPr>
          <w:rFonts w:ascii="宋体" w:hAnsi="宋体"/>
          <w:color w:val="000000"/>
          <w:sz w:val="24"/>
          <w:u w:val="single"/>
        </w:rPr>
        <w:t xml:space="preserve">    </w:t>
      </w:r>
      <w:r>
        <w:rPr>
          <w:rFonts w:hint="eastAsia" w:ascii="宋体" w:hAnsi="宋体"/>
          <w:color w:val="000000"/>
          <w:sz w:val="24"/>
          <w:u w:val="single"/>
        </w:rPr>
        <w:t>（采购项目名称）</w:t>
      </w:r>
      <w:r>
        <w:rPr>
          <w:rFonts w:ascii="宋体" w:hAnsi="宋体"/>
          <w:color w:val="000000"/>
          <w:sz w:val="24"/>
          <w:u w:val="single"/>
        </w:rPr>
        <w:t xml:space="preserve">    </w:t>
      </w:r>
      <w:r>
        <w:rPr>
          <w:rFonts w:hint="eastAsia" w:ascii="宋体" w:hAnsi="宋体"/>
          <w:color w:val="000000"/>
          <w:sz w:val="24"/>
        </w:rPr>
        <w:t>项目的</w:t>
      </w:r>
      <w:r>
        <w:rPr>
          <w:rFonts w:hint="eastAsia" w:ascii="宋体" w:hAnsi="宋体"/>
          <w:color w:val="000000"/>
          <w:sz w:val="24"/>
          <w:lang w:eastAsia="zh-CN"/>
        </w:rPr>
        <w:t>比选</w:t>
      </w:r>
      <w:r>
        <w:rPr>
          <w:rFonts w:hint="eastAsia" w:ascii="宋体" w:hAnsi="宋体"/>
          <w:color w:val="000000"/>
          <w:sz w:val="24"/>
        </w:rPr>
        <w:t>。代理人在本项目</w:t>
      </w:r>
      <w:r>
        <w:rPr>
          <w:rFonts w:hint="eastAsia" w:ascii="宋体" w:hAnsi="宋体"/>
          <w:color w:val="000000"/>
          <w:sz w:val="24"/>
          <w:lang w:eastAsia="zh-CN"/>
        </w:rPr>
        <w:t>比选</w:t>
      </w:r>
      <w:r>
        <w:rPr>
          <w:rFonts w:hint="eastAsia" w:ascii="宋体" w:hAnsi="宋体"/>
          <w:color w:val="000000"/>
          <w:sz w:val="24"/>
        </w:rPr>
        <w:t>过程中所签署的一切文件和处理与之有关的一切事务，我方均予承认。</w:t>
      </w:r>
    </w:p>
    <w:p w14:paraId="1EA9F721">
      <w:pPr>
        <w:spacing w:line="360" w:lineRule="auto"/>
        <w:ind w:firstLine="480" w:firstLineChars="200"/>
        <w:rPr>
          <w:rFonts w:ascii="宋体" w:hAnsi="宋体"/>
          <w:color w:val="000000"/>
          <w:sz w:val="24"/>
        </w:rPr>
      </w:pPr>
      <w:r>
        <w:rPr>
          <w:rFonts w:hint="eastAsia" w:ascii="宋体" w:hAnsi="宋体"/>
          <w:color w:val="000000"/>
          <w:sz w:val="24"/>
        </w:rPr>
        <w:t>代理人无转</w:t>
      </w:r>
      <w:r>
        <w:rPr>
          <w:rFonts w:hint="eastAsia" w:ascii="宋体" w:hAnsi="宋体"/>
          <w:color w:val="000000"/>
          <w:sz w:val="24"/>
          <w:lang w:eastAsia="zh-CN"/>
        </w:rPr>
        <w:t>让</w:t>
      </w:r>
      <w:r>
        <w:rPr>
          <w:rFonts w:hint="eastAsia" w:ascii="宋体" w:hAnsi="宋体"/>
          <w:color w:val="000000"/>
          <w:sz w:val="24"/>
        </w:rPr>
        <w:t>委托权。</w:t>
      </w:r>
    </w:p>
    <w:p w14:paraId="650B3499">
      <w:pPr>
        <w:spacing w:line="360" w:lineRule="auto"/>
        <w:ind w:firstLine="482" w:firstLineChars="200"/>
        <w:rPr>
          <w:rFonts w:ascii="宋体" w:hAnsi="宋体"/>
          <w:b/>
          <w:color w:val="000000"/>
          <w:sz w:val="24"/>
        </w:rPr>
      </w:pPr>
      <w:r>
        <w:rPr>
          <w:rFonts w:hint="eastAsia" w:ascii="宋体" w:hAnsi="宋体"/>
          <w:b/>
          <w:color w:val="000000"/>
          <w:sz w:val="24"/>
        </w:rPr>
        <w:t>附委托人身份证扫描件</w:t>
      </w:r>
    </w:p>
    <w:p w14:paraId="70700993">
      <w:pPr>
        <w:spacing w:line="360" w:lineRule="auto"/>
        <w:ind w:firstLine="482" w:firstLineChars="200"/>
        <w:rPr>
          <w:rFonts w:ascii="宋体" w:hAnsi="宋体"/>
          <w:b/>
          <w:color w:val="000000"/>
          <w:sz w:val="24"/>
        </w:rPr>
      </w:pPr>
    </w:p>
    <w:p w14:paraId="6C9775BF">
      <w:pPr>
        <w:spacing w:line="360" w:lineRule="auto"/>
        <w:ind w:firstLine="482" w:firstLineChars="200"/>
        <w:rPr>
          <w:rFonts w:ascii="宋体" w:hAnsi="宋体"/>
          <w:b/>
          <w:color w:val="000000"/>
          <w:sz w:val="24"/>
        </w:rPr>
      </w:pPr>
    </w:p>
    <w:p w14:paraId="2DB7C2E4">
      <w:pPr>
        <w:spacing w:line="360" w:lineRule="auto"/>
        <w:ind w:firstLine="482" w:firstLineChars="200"/>
        <w:rPr>
          <w:rFonts w:ascii="宋体" w:hAnsi="宋体"/>
          <w:b/>
          <w:color w:val="000000"/>
          <w:sz w:val="24"/>
        </w:rPr>
      </w:pPr>
    </w:p>
    <w:p w14:paraId="7FF59EA1">
      <w:pPr>
        <w:spacing w:line="360" w:lineRule="auto"/>
        <w:ind w:firstLine="482" w:firstLineChars="200"/>
        <w:rPr>
          <w:rFonts w:ascii="宋体" w:hAnsi="宋体"/>
          <w:b/>
          <w:color w:val="000000"/>
          <w:sz w:val="24"/>
        </w:rPr>
      </w:pPr>
    </w:p>
    <w:p w14:paraId="7F25FB86">
      <w:pPr>
        <w:spacing w:line="360" w:lineRule="auto"/>
        <w:ind w:firstLine="420" w:firstLineChars="200"/>
        <w:rPr>
          <w:rFonts w:ascii="宋体" w:hAnsi="宋体"/>
          <w:color w:val="000000"/>
          <w:szCs w:val="21"/>
        </w:rPr>
      </w:pPr>
    </w:p>
    <w:p w14:paraId="22C5087B">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35D6DE09">
      <w:pPr>
        <w:tabs>
          <w:tab w:val="right" w:pos="9214"/>
        </w:tabs>
        <w:spacing w:line="480" w:lineRule="auto"/>
        <w:ind w:left="2976" w:leftChars="1417"/>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ab/>
      </w:r>
    </w:p>
    <w:p w14:paraId="3D2149D7">
      <w:pPr>
        <w:tabs>
          <w:tab w:val="right" w:pos="9214"/>
        </w:tabs>
        <w:spacing w:line="480" w:lineRule="auto"/>
        <w:ind w:left="2976" w:leftChars="1417"/>
        <w:rPr>
          <w:rFonts w:ascii="宋体" w:hAnsi="宋体"/>
          <w:color w:val="000000"/>
          <w:sz w:val="24"/>
        </w:rPr>
      </w:pPr>
      <w:r>
        <w:rPr>
          <w:rFonts w:ascii="宋体" w:hAnsi="宋体"/>
          <w:color w:val="000000"/>
          <w:sz w:val="24"/>
        </w:rPr>
        <w:t>身份证号码：</w:t>
      </w:r>
      <w:r>
        <w:rPr>
          <w:rFonts w:hint="eastAsia" w:ascii="宋体" w:hAnsi="宋体"/>
          <w:color w:val="000000"/>
          <w:sz w:val="24"/>
          <w:u w:val="single"/>
        </w:rPr>
        <w:tab/>
      </w:r>
    </w:p>
    <w:p w14:paraId="4A29F0CE">
      <w:pPr>
        <w:tabs>
          <w:tab w:val="right" w:pos="9214"/>
        </w:tabs>
        <w:spacing w:line="480" w:lineRule="auto"/>
        <w:ind w:left="2976" w:leftChars="1417"/>
        <w:rPr>
          <w:rFonts w:ascii="宋体" w:hAnsi="宋体"/>
          <w:color w:val="000000"/>
          <w:sz w:val="24"/>
        </w:rPr>
      </w:pPr>
      <w:r>
        <w:rPr>
          <w:rFonts w:ascii="宋体" w:hAnsi="宋体"/>
          <w:color w:val="000000"/>
          <w:sz w:val="24"/>
        </w:rPr>
        <w:t>委托代理人</w:t>
      </w:r>
      <w:r>
        <w:rPr>
          <w:rFonts w:hint="eastAsia" w:ascii="宋体" w:hAnsi="宋体"/>
          <w:color w:val="000000"/>
          <w:sz w:val="24"/>
        </w:rPr>
        <w:t>（签字）</w:t>
      </w:r>
      <w:r>
        <w:rPr>
          <w:rFonts w:ascii="宋体" w:hAnsi="宋体"/>
          <w:color w:val="000000"/>
          <w:sz w:val="24"/>
        </w:rPr>
        <w:t>：</w:t>
      </w:r>
      <w:r>
        <w:rPr>
          <w:rFonts w:hint="eastAsia" w:ascii="宋体" w:hAnsi="宋体"/>
          <w:color w:val="000000"/>
          <w:sz w:val="24"/>
          <w:u w:val="single"/>
        </w:rPr>
        <w:tab/>
      </w:r>
    </w:p>
    <w:p w14:paraId="5FC2CCEE">
      <w:pPr>
        <w:tabs>
          <w:tab w:val="right" w:pos="9214"/>
        </w:tabs>
        <w:spacing w:line="480" w:lineRule="auto"/>
        <w:ind w:left="2976" w:leftChars="1417"/>
        <w:rPr>
          <w:rFonts w:ascii="宋体" w:hAnsi="宋体"/>
          <w:color w:val="000000"/>
          <w:sz w:val="24"/>
        </w:rPr>
      </w:pPr>
      <w:r>
        <w:rPr>
          <w:rFonts w:ascii="宋体" w:hAnsi="宋体"/>
          <w:color w:val="000000"/>
          <w:sz w:val="24"/>
        </w:rPr>
        <w:t>身份证号码：</w:t>
      </w:r>
      <w:r>
        <w:rPr>
          <w:rFonts w:hint="eastAsia" w:ascii="宋体" w:hAnsi="宋体"/>
          <w:color w:val="000000"/>
          <w:sz w:val="24"/>
          <w:u w:val="single"/>
        </w:rPr>
        <w:tab/>
      </w:r>
    </w:p>
    <w:p w14:paraId="7F901FF9">
      <w:pPr>
        <w:spacing w:line="480" w:lineRule="auto"/>
        <w:ind w:left="2976" w:leftChars="1417"/>
        <w:rPr>
          <w:rFonts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5AECBFE4">
      <w:pPr>
        <w:widowControl/>
        <w:jc w:val="left"/>
        <w:rPr>
          <w:rFonts w:ascii="宋体" w:hAnsi="宋体"/>
          <w:b/>
          <w:color w:val="000000"/>
        </w:rPr>
      </w:pPr>
      <w:r>
        <w:rPr>
          <w:rFonts w:ascii="宋体" w:hAnsi="宋体"/>
          <w:b/>
          <w:color w:val="000000"/>
        </w:rPr>
        <w:br w:type="page"/>
      </w:r>
    </w:p>
    <w:p w14:paraId="25970B24">
      <w:pPr>
        <w:pStyle w:val="4"/>
        <w:rPr>
          <w:rFonts w:hint="eastAsia"/>
        </w:rPr>
      </w:pPr>
      <w:r>
        <w:rPr>
          <w:rFonts w:hint="eastAsia"/>
        </w:rPr>
        <w:t>附件四、申请人的资格证明文件</w:t>
      </w:r>
    </w:p>
    <w:p w14:paraId="412A0E83">
      <w:pPr>
        <w:spacing w:line="360" w:lineRule="auto"/>
        <w:jc w:val="left"/>
        <w:rPr>
          <w:sz w:val="24"/>
          <w:szCs w:val="24"/>
        </w:rPr>
      </w:pPr>
      <w:r>
        <w:rPr>
          <w:rFonts w:hint="eastAsia"/>
          <w:sz w:val="24"/>
          <w:szCs w:val="24"/>
        </w:rPr>
        <w:t>注：申请人需要照公告中的资格要求，逐项提供资格证明文件</w:t>
      </w:r>
    </w:p>
    <w:p w14:paraId="2C3E48B7">
      <w:pPr>
        <w:keepNext w:val="0"/>
        <w:keepLines w:val="0"/>
        <w:pageBreakBefore w:val="0"/>
        <w:widowControl w:val="0"/>
        <w:tabs>
          <w:tab w:val="left" w:pos="5857"/>
        </w:tabs>
        <w:kinsoku/>
        <w:wordWrap/>
        <w:overflowPunct/>
        <w:topLinePunct w:val="0"/>
        <w:autoSpaceDE/>
        <w:autoSpaceDN/>
        <w:bidi w:val="0"/>
        <w:adjustRightInd/>
        <w:snapToGrid/>
        <w:spacing w:line="480" w:lineRule="exact"/>
        <w:ind w:firstLine="4500" w:firstLineChars="1500"/>
        <w:jc w:val="left"/>
        <w:textAlignment w:val="auto"/>
        <w:rPr>
          <w:rFonts w:hint="eastAsia" w:ascii="方正仿宋_GBK" w:hAnsi="方正仿宋_GBK" w:eastAsia="方正仿宋_GBK" w:cs="方正仿宋_GBK"/>
          <w:kern w:val="2"/>
          <w:sz w:val="30"/>
          <w:szCs w:val="30"/>
          <w:lang w:val="en-US" w:eastAsia="zh-CN" w:bidi="ar-SA"/>
        </w:rPr>
      </w:pPr>
    </w:p>
    <w:p w14:paraId="09B5CC5F">
      <w:pPr>
        <w:bidi w:val="0"/>
        <w:rPr>
          <w:rFonts w:hint="eastAsia" w:asciiTheme="minorHAnsi" w:hAnsiTheme="minorHAnsi" w:eastAsiaTheme="minorEastAsia" w:cstheme="minorBidi"/>
          <w:kern w:val="2"/>
          <w:sz w:val="21"/>
          <w:szCs w:val="24"/>
          <w:lang w:val="en-US" w:eastAsia="zh-CN" w:bidi="ar-SA"/>
        </w:rPr>
      </w:pPr>
    </w:p>
    <w:p w14:paraId="33FCF1F7">
      <w:pPr>
        <w:bidi w:val="0"/>
        <w:rPr>
          <w:rFonts w:hint="eastAsia"/>
          <w:lang w:val="en-US" w:eastAsia="zh-CN"/>
        </w:rPr>
      </w:pPr>
    </w:p>
    <w:p w14:paraId="5BA542DA">
      <w:pPr>
        <w:bidi w:val="0"/>
        <w:rPr>
          <w:rFonts w:hint="eastAsia"/>
          <w:lang w:val="en-US" w:eastAsia="zh-CN"/>
        </w:rPr>
      </w:pPr>
    </w:p>
    <w:p w14:paraId="2C713B20">
      <w:pPr>
        <w:bidi w:val="0"/>
        <w:rPr>
          <w:rFonts w:hint="eastAsia"/>
          <w:lang w:val="en-US" w:eastAsia="zh-CN"/>
        </w:rPr>
      </w:pPr>
    </w:p>
    <w:p w14:paraId="7840A7C8">
      <w:pPr>
        <w:bidi w:val="0"/>
        <w:rPr>
          <w:rFonts w:hint="eastAsia"/>
          <w:lang w:val="en-US" w:eastAsia="zh-CN"/>
        </w:rPr>
      </w:pPr>
    </w:p>
    <w:p w14:paraId="6A309F68">
      <w:pPr>
        <w:bidi w:val="0"/>
        <w:rPr>
          <w:rFonts w:hint="eastAsia"/>
          <w:lang w:val="en-US" w:eastAsia="zh-CN"/>
        </w:rPr>
      </w:pPr>
    </w:p>
    <w:p w14:paraId="04073918">
      <w:pPr>
        <w:bidi w:val="0"/>
        <w:rPr>
          <w:rFonts w:hint="eastAsia"/>
          <w:lang w:val="en-US" w:eastAsia="zh-CN"/>
        </w:rPr>
      </w:pPr>
    </w:p>
    <w:p w14:paraId="55738313">
      <w:pPr>
        <w:bidi w:val="0"/>
        <w:rPr>
          <w:rFonts w:hint="eastAsia"/>
          <w:lang w:val="en-US" w:eastAsia="zh-CN"/>
        </w:rPr>
      </w:pPr>
    </w:p>
    <w:p w14:paraId="52AB2C7A">
      <w:pPr>
        <w:bidi w:val="0"/>
        <w:rPr>
          <w:rFonts w:hint="eastAsia"/>
          <w:lang w:val="en-US" w:eastAsia="zh-CN"/>
        </w:rPr>
      </w:pPr>
    </w:p>
    <w:p w14:paraId="717CFD22">
      <w:pPr>
        <w:bidi w:val="0"/>
        <w:rPr>
          <w:rFonts w:hint="eastAsia"/>
          <w:lang w:val="en-US" w:eastAsia="zh-CN"/>
        </w:rPr>
      </w:pPr>
    </w:p>
    <w:p w14:paraId="3627CA68">
      <w:pPr>
        <w:bidi w:val="0"/>
        <w:rPr>
          <w:rFonts w:hint="eastAsia"/>
          <w:lang w:val="en-US" w:eastAsia="zh-CN"/>
        </w:rPr>
      </w:pPr>
    </w:p>
    <w:p w14:paraId="381CF5BE">
      <w:pPr>
        <w:bidi w:val="0"/>
        <w:rPr>
          <w:rFonts w:hint="eastAsia"/>
          <w:lang w:val="en-US" w:eastAsia="zh-CN"/>
        </w:rPr>
      </w:pPr>
    </w:p>
    <w:p w14:paraId="4390B9CA">
      <w:pPr>
        <w:bidi w:val="0"/>
        <w:rPr>
          <w:rFonts w:hint="eastAsia"/>
          <w:lang w:val="en-US" w:eastAsia="zh-CN"/>
        </w:rPr>
      </w:pPr>
    </w:p>
    <w:p w14:paraId="00230431">
      <w:pPr>
        <w:bidi w:val="0"/>
        <w:rPr>
          <w:rFonts w:hint="eastAsia"/>
          <w:lang w:val="en-US" w:eastAsia="zh-CN"/>
        </w:rPr>
      </w:pPr>
    </w:p>
    <w:p w14:paraId="544866FA">
      <w:pPr>
        <w:bidi w:val="0"/>
        <w:rPr>
          <w:rFonts w:hint="eastAsia"/>
          <w:lang w:val="en-US" w:eastAsia="zh-CN"/>
        </w:rPr>
      </w:pPr>
    </w:p>
    <w:p w14:paraId="1544FCCC">
      <w:pPr>
        <w:bidi w:val="0"/>
        <w:rPr>
          <w:rFonts w:hint="eastAsia"/>
          <w:lang w:val="en-US" w:eastAsia="zh-CN"/>
        </w:rPr>
      </w:pPr>
    </w:p>
    <w:p w14:paraId="15EA1DC3">
      <w:pPr>
        <w:bidi w:val="0"/>
        <w:rPr>
          <w:rFonts w:hint="eastAsia"/>
          <w:lang w:val="en-US" w:eastAsia="zh-CN"/>
        </w:rPr>
      </w:pPr>
    </w:p>
    <w:p w14:paraId="6FDB69EB">
      <w:pPr>
        <w:bidi w:val="0"/>
        <w:rPr>
          <w:rFonts w:hint="eastAsia"/>
          <w:lang w:val="en-US" w:eastAsia="zh-CN"/>
        </w:rPr>
      </w:pPr>
    </w:p>
    <w:p w14:paraId="44747CF4">
      <w:pPr>
        <w:bidi w:val="0"/>
        <w:rPr>
          <w:rFonts w:hint="eastAsia"/>
          <w:lang w:val="en-US" w:eastAsia="zh-CN"/>
        </w:rPr>
      </w:pPr>
    </w:p>
    <w:p w14:paraId="4D1E1D55">
      <w:pPr>
        <w:bidi w:val="0"/>
        <w:rPr>
          <w:rFonts w:hint="eastAsia"/>
          <w:lang w:val="en-US" w:eastAsia="zh-CN"/>
        </w:rPr>
      </w:pPr>
    </w:p>
    <w:p w14:paraId="4403567B">
      <w:pPr>
        <w:bidi w:val="0"/>
        <w:rPr>
          <w:rFonts w:hint="eastAsia"/>
          <w:lang w:val="en-US" w:eastAsia="zh-CN"/>
        </w:rPr>
      </w:pPr>
    </w:p>
    <w:p w14:paraId="55876DF1">
      <w:pPr>
        <w:bidi w:val="0"/>
        <w:rPr>
          <w:rFonts w:hint="eastAsia"/>
          <w:lang w:val="en-US" w:eastAsia="zh-CN"/>
        </w:rPr>
      </w:pPr>
    </w:p>
    <w:p w14:paraId="4D0B6E08">
      <w:pPr>
        <w:bidi w:val="0"/>
        <w:rPr>
          <w:rFonts w:hint="eastAsia"/>
          <w:lang w:val="en-US" w:eastAsia="zh-CN"/>
        </w:rPr>
      </w:pPr>
    </w:p>
    <w:p w14:paraId="10975A4B">
      <w:pPr>
        <w:bidi w:val="0"/>
        <w:rPr>
          <w:rFonts w:hint="eastAsia"/>
          <w:lang w:val="en-US" w:eastAsia="zh-CN"/>
        </w:rPr>
      </w:pPr>
    </w:p>
    <w:p w14:paraId="11AC9E1B">
      <w:pPr>
        <w:bidi w:val="0"/>
        <w:rPr>
          <w:rFonts w:hint="eastAsia"/>
          <w:lang w:val="en-US" w:eastAsia="zh-CN"/>
        </w:rPr>
      </w:pPr>
    </w:p>
    <w:p w14:paraId="1DB01D58">
      <w:pPr>
        <w:bidi w:val="0"/>
        <w:rPr>
          <w:rFonts w:hint="eastAsia"/>
          <w:lang w:val="en-US" w:eastAsia="zh-CN"/>
        </w:rPr>
      </w:pPr>
    </w:p>
    <w:p w14:paraId="1673AC0B">
      <w:pPr>
        <w:bidi w:val="0"/>
        <w:rPr>
          <w:rFonts w:hint="eastAsia"/>
          <w:lang w:val="en-US" w:eastAsia="zh-CN"/>
        </w:rPr>
      </w:pPr>
    </w:p>
    <w:p w14:paraId="14295EAF">
      <w:pPr>
        <w:bidi w:val="0"/>
        <w:rPr>
          <w:rFonts w:hint="eastAsia"/>
          <w:lang w:val="en-US" w:eastAsia="zh-CN"/>
        </w:rPr>
      </w:pPr>
    </w:p>
    <w:p w14:paraId="63EB3F94">
      <w:pPr>
        <w:bidi w:val="0"/>
        <w:rPr>
          <w:rFonts w:hint="eastAsia"/>
          <w:lang w:val="en-US" w:eastAsia="zh-CN"/>
        </w:rPr>
      </w:pPr>
    </w:p>
    <w:p w14:paraId="6611B351">
      <w:pPr>
        <w:bidi w:val="0"/>
        <w:rPr>
          <w:rFonts w:hint="eastAsia"/>
          <w:lang w:val="en-US" w:eastAsia="zh-CN"/>
        </w:rPr>
      </w:pPr>
    </w:p>
    <w:p w14:paraId="21C52164">
      <w:pPr>
        <w:bidi w:val="0"/>
        <w:rPr>
          <w:rFonts w:hint="eastAsia"/>
          <w:lang w:val="en-US" w:eastAsia="zh-CN"/>
        </w:rPr>
      </w:pPr>
    </w:p>
    <w:p w14:paraId="116B3161">
      <w:pPr>
        <w:bidi w:val="0"/>
        <w:rPr>
          <w:rFonts w:hint="eastAsia"/>
          <w:lang w:val="en-US" w:eastAsia="zh-CN"/>
        </w:rPr>
      </w:pPr>
    </w:p>
    <w:p w14:paraId="316D7A16">
      <w:pPr>
        <w:bidi w:val="0"/>
        <w:rPr>
          <w:rFonts w:hint="eastAsia"/>
          <w:lang w:val="en-US" w:eastAsia="zh-CN"/>
        </w:rPr>
      </w:pPr>
    </w:p>
    <w:p w14:paraId="2834C212">
      <w:pPr>
        <w:bidi w:val="0"/>
        <w:rPr>
          <w:rFonts w:hint="eastAsia"/>
          <w:lang w:val="en-US" w:eastAsia="zh-CN"/>
        </w:rPr>
      </w:pPr>
    </w:p>
    <w:p w14:paraId="42A74285">
      <w:pPr>
        <w:bidi w:val="0"/>
        <w:rPr>
          <w:rFonts w:hint="eastAsia"/>
          <w:lang w:val="en-US" w:eastAsia="zh-CN"/>
        </w:rPr>
      </w:pPr>
    </w:p>
    <w:p w14:paraId="7FF9DF6F">
      <w:pPr>
        <w:bidi w:val="0"/>
        <w:rPr>
          <w:rFonts w:hint="eastAsia"/>
          <w:lang w:val="en-US" w:eastAsia="zh-CN"/>
        </w:rPr>
      </w:pPr>
    </w:p>
    <w:p w14:paraId="7BE6EDAA">
      <w:pPr>
        <w:bidi w:val="0"/>
        <w:rPr>
          <w:rFonts w:hint="eastAsia"/>
          <w:lang w:val="en-US" w:eastAsia="zh-CN"/>
        </w:rPr>
      </w:pPr>
    </w:p>
    <w:p w14:paraId="2F428948">
      <w:pPr>
        <w:pStyle w:val="4"/>
      </w:pPr>
      <w:r>
        <w:rPr>
          <w:rFonts w:hint="eastAsia"/>
          <w:lang w:val="en-US" w:eastAsia="zh-CN"/>
        </w:rPr>
        <w:tab/>
      </w:r>
      <w:r>
        <w:rPr>
          <w:rFonts w:hint="eastAsia"/>
        </w:rPr>
        <w:t>附件五、其他证明文件</w:t>
      </w:r>
    </w:p>
    <w:p w14:paraId="6E6C8BAD">
      <w:pPr>
        <w:spacing w:line="360" w:lineRule="auto"/>
        <w:jc w:val="left"/>
        <w:rPr>
          <w:sz w:val="24"/>
          <w:szCs w:val="24"/>
        </w:rPr>
      </w:pPr>
      <w:r>
        <w:rPr>
          <w:rFonts w:hint="eastAsia"/>
          <w:sz w:val="24"/>
          <w:szCs w:val="24"/>
        </w:rPr>
        <w:t>注：申请人需要照公告中的其他要求，逐项提供资格证明文件</w:t>
      </w:r>
    </w:p>
    <w:p w14:paraId="13A624F7">
      <w:pPr>
        <w:widowControl/>
        <w:jc w:val="left"/>
        <w:rPr>
          <w:sz w:val="24"/>
          <w:szCs w:val="24"/>
        </w:rPr>
      </w:pPr>
      <w:r>
        <w:rPr>
          <w:sz w:val="24"/>
          <w:szCs w:val="24"/>
        </w:rPr>
        <w:br w:type="page"/>
      </w:r>
    </w:p>
    <w:p w14:paraId="7BBB8C1D">
      <w:pPr>
        <w:pStyle w:val="4"/>
      </w:pPr>
      <w:r>
        <w:rPr>
          <w:rFonts w:hint="eastAsia"/>
          <w:szCs w:val="24"/>
        </w:rPr>
        <w:t>附件六、</w:t>
      </w:r>
      <w:r>
        <w:rPr>
          <w:rFonts w:hint="eastAsia"/>
        </w:rPr>
        <w:t>售后服务承诺</w:t>
      </w:r>
    </w:p>
    <w:p w14:paraId="4DB01FBE">
      <w:r>
        <w:rPr>
          <w:rFonts w:hint="eastAsia"/>
        </w:rPr>
        <w:t>（包括但不限于具体承诺、违约责任、售后服务网点、服务人员、售后服务响应时间等）</w:t>
      </w:r>
    </w:p>
    <w:p w14:paraId="20B99F37">
      <w:pPr>
        <w:tabs>
          <w:tab w:val="left" w:pos="2256"/>
        </w:tabs>
        <w:bidi w:val="0"/>
        <w:jc w:val="left"/>
        <w:rPr>
          <w:rFonts w:hint="eastAsia"/>
          <w:lang w:val="en-US" w:eastAsia="zh-CN"/>
        </w:rPr>
      </w:pPr>
    </w:p>
    <w:p w14:paraId="6897A094">
      <w:pPr>
        <w:bidi w:val="0"/>
        <w:rPr>
          <w:rFonts w:hint="eastAsia" w:asciiTheme="minorHAnsi" w:hAnsiTheme="minorHAnsi" w:eastAsiaTheme="minorEastAsia" w:cstheme="minorBidi"/>
          <w:kern w:val="2"/>
          <w:sz w:val="21"/>
          <w:szCs w:val="24"/>
          <w:lang w:val="en-US" w:eastAsia="zh-CN" w:bidi="ar-SA"/>
        </w:rPr>
      </w:pPr>
    </w:p>
    <w:p w14:paraId="30EA0C56">
      <w:pPr>
        <w:bidi w:val="0"/>
        <w:rPr>
          <w:rFonts w:hint="eastAsia"/>
          <w:lang w:val="en-US" w:eastAsia="zh-CN"/>
        </w:rPr>
      </w:pPr>
    </w:p>
    <w:p w14:paraId="50261291">
      <w:pPr>
        <w:bidi w:val="0"/>
        <w:rPr>
          <w:rFonts w:hint="eastAsia"/>
          <w:lang w:val="en-US" w:eastAsia="zh-CN"/>
        </w:rPr>
      </w:pPr>
    </w:p>
    <w:p w14:paraId="737D6102">
      <w:pPr>
        <w:bidi w:val="0"/>
        <w:rPr>
          <w:rFonts w:hint="eastAsia"/>
          <w:lang w:val="en-US" w:eastAsia="zh-CN"/>
        </w:rPr>
      </w:pPr>
    </w:p>
    <w:p w14:paraId="3CE8E656">
      <w:pPr>
        <w:bidi w:val="0"/>
        <w:rPr>
          <w:rFonts w:hint="eastAsia"/>
          <w:lang w:val="en-US" w:eastAsia="zh-CN"/>
        </w:rPr>
      </w:pPr>
    </w:p>
    <w:p w14:paraId="3BA87C23">
      <w:pPr>
        <w:bidi w:val="0"/>
        <w:rPr>
          <w:rFonts w:hint="eastAsia"/>
          <w:lang w:val="en-US" w:eastAsia="zh-CN"/>
        </w:rPr>
      </w:pPr>
    </w:p>
    <w:p w14:paraId="481C5023">
      <w:pPr>
        <w:bidi w:val="0"/>
        <w:rPr>
          <w:rFonts w:hint="eastAsia"/>
          <w:lang w:val="en-US" w:eastAsia="zh-CN"/>
        </w:rPr>
      </w:pPr>
    </w:p>
    <w:p w14:paraId="67261002">
      <w:pPr>
        <w:bidi w:val="0"/>
        <w:rPr>
          <w:rFonts w:hint="eastAsia"/>
          <w:lang w:val="en-US" w:eastAsia="zh-CN"/>
        </w:rPr>
      </w:pPr>
    </w:p>
    <w:p w14:paraId="6805EB81">
      <w:pPr>
        <w:bidi w:val="0"/>
        <w:rPr>
          <w:rFonts w:hint="eastAsia"/>
          <w:lang w:val="en-US" w:eastAsia="zh-CN"/>
        </w:rPr>
      </w:pPr>
    </w:p>
    <w:p w14:paraId="597419AC">
      <w:pPr>
        <w:bidi w:val="0"/>
        <w:rPr>
          <w:rFonts w:hint="eastAsia"/>
          <w:lang w:val="en-US" w:eastAsia="zh-CN"/>
        </w:rPr>
      </w:pPr>
    </w:p>
    <w:p w14:paraId="58B6B9C1">
      <w:pPr>
        <w:bidi w:val="0"/>
        <w:rPr>
          <w:rFonts w:hint="eastAsia"/>
          <w:lang w:val="en-US" w:eastAsia="zh-CN"/>
        </w:rPr>
      </w:pPr>
    </w:p>
    <w:p w14:paraId="62196802">
      <w:pPr>
        <w:bidi w:val="0"/>
        <w:rPr>
          <w:rFonts w:hint="eastAsia"/>
          <w:lang w:val="en-US" w:eastAsia="zh-CN"/>
        </w:rPr>
      </w:pPr>
    </w:p>
    <w:p w14:paraId="5A382488">
      <w:pPr>
        <w:bidi w:val="0"/>
        <w:rPr>
          <w:rFonts w:hint="eastAsia"/>
          <w:lang w:val="en-US" w:eastAsia="zh-CN"/>
        </w:rPr>
      </w:pPr>
    </w:p>
    <w:p w14:paraId="18F3BD80">
      <w:pPr>
        <w:bidi w:val="0"/>
        <w:rPr>
          <w:rFonts w:hint="eastAsia"/>
          <w:lang w:val="en-US" w:eastAsia="zh-CN"/>
        </w:rPr>
      </w:pPr>
    </w:p>
    <w:p w14:paraId="78B07232">
      <w:pPr>
        <w:bidi w:val="0"/>
        <w:rPr>
          <w:rFonts w:hint="eastAsia"/>
          <w:lang w:val="en-US" w:eastAsia="zh-CN"/>
        </w:rPr>
      </w:pPr>
    </w:p>
    <w:p w14:paraId="148E6A85">
      <w:pPr>
        <w:bidi w:val="0"/>
        <w:rPr>
          <w:rFonts w:hint="eastAsia"/>
          <w:lang w:val="en-US" w:eastAsia="zh-CN"/>
        </w:rPr>
      </w:pPr>
    </w:p>
    <w:p w14:paraId="5521E857">
      <w:pPr>
        <w:bidi w:val="0"/>
        <w:rPr>
          <w:rFonts w:hint="eastAsia"/>
          <w:lang w:val="en-US" w:eastAsia="zh-CN"/>
        </w:rPr>
      </w:pPr>
    </w:p>
    <w:p w14:paraId="2FF9962D">
      <w:pPr>
        <w:bidi w:val="0"/>
        <w:rPr>
          <w:rFonts w:hint="eastAsia"/>
          <w:lang w:val="en-US" w:eastAsia="zh-CN"/>
        </w:rPr>
      </w:pPr>
    </w:p>
    <w:p w14:paraId="20EC2624">
      <w:pPr>
        <w:bidi w:val="0"/>
        <w:rPr>
          <w:rFonts w:hint="eastAsia"/>
          <w:lang w:val="en-US" w:eastAsia="zh-CN"/>
        </w:rPr>
      </w:pPr>
    </w:p>
    <w:p w14:paraId="6B4CC3BE">
      <w:pPr>
        <w:bidi w:val="0"/>
        <w:rPr>
          <w:rFonts w:hint="eastAsia"/>
          <w:lang w:val="en-US" w:eastAsia="zh-CN"/>
        </w:rPr>
      </w:pPr>
    </w:p>
    <w:p w14:paraId="36A5AD60">
      <w:pPr>
        <w:bidi w:val="0"/>
        <w:rPr>
          <w:rFonts w:hint="eastAsia"/>
          <w:lang w:val="en-US" w:eastAsia="zh-CN"/>
        </w:rPr>
      </w:pPr>
    </w:p>
    <w:p w14:paraId="2CE58310">
      <w:pPr>
        <w:bidi w:val="0"/>
        <w:rPr>
          <w:rFonts w:hint="eastAsia"/>
          <w:lang w:val="en-US" w:eastAsia="zh-CN"/>
        </w:rPr>
      </w:pPr>
    </w:p>
    <w:p w14:paraId="146BD33E">
      <w:pPr>
        <w:keepNext/>
        <w:spacing w:line="588" w:lineRule="exact"/>
        <w:jc w:val="both"/>
        <w:rPr>
          <w:rFonts w:hint="default" w:asciiTheme="minorHAnsi" w:hAnsiTheme="minorHAnsi" w:eastAsiaTheme="minorEastAsia" w:cstheme="minorBidi"/>
          <w:kern w:val="2"/>
          <w:sz w:val="24"/>
          <w:szCs w:val="24"/>
          <w:lang w:val="en-US" w:eastAsia="zh-CN" w:bidi="ar-SA"/>
        </w:rPr>
      </w:pPr>
    </w:p>
    <w:p w14:paraId="4B90BFC2">
      <w:pPr>
        <w:keepNext/>
        <w:spacing w:line="588" w:lineRule="exact"/>
        <w:jc w:val="both"/>
        <w:rPr>
          <w:rFonts w:hint="default" w:asciiTheme="minorHAnsi" w:hAnsiTheme="minorHAnsi" w:eastAsiaTheme="minorEastAsia" w:cstheme="minorBidi"/>
          <w:kern w:val="2"/>
          <w:sz w:val="24"/>
          <w:szCs w:val="24"/>
          <w:lang w:val="en-US" w:eastAsia="zh-CN" w:bidi="ar-SA"/>
        </w:rPr>
      </w:pPr>
    </w:p>
    <w:p w14:paraId="467A420A">
      <w:pPr>
        <w:keepNext/>
        <w:spacing w:line="588" w:lineRule="exact"/>
        <w:jc w:val="both"/>
        <w:rPr>
          <w:rFonts w:hint="default" w:asciiTheme="minorHAnsi" w:hAnsiTheme="minorHAnsi" w:eastAsiaTheme="minorEastAsia" w:cstheme="minorBidi"/>
          <w:kern w:val="2"/>
          <w:sz w:val="24"/>
          <w:szCs w:val="24"/>
          <w:lang w:val="en-US" w:eastAsia="zh-CN" w:bidi="ar-SA"/>
        </w:rPr>
      </w:pPr>
    </w:p>
    <w:p w14:paraId="38395E33">
      <w:pPr>
        <w:keepNext/>
        <w:spacing w:line="588" w:lineRule="exact"/>
        <w:jc w:val="both"/>
        <w:rPr>
          <w:rFonts w:hint="default" w:asciiTheme="minorHAnsi" w:hAnsiTheme="minorHAnsi" w:eastAsiaTheme="minorEastAsia" w:cstheme="minorBidi"/>
          <w:kern w:val="2"/>
          <w:sz w:val="24"/>
          <w:szCs w:val="24"/>
          <w:lang w:val="en-US" w:eastAsia="zh-CN" w:bidi="ar-SA"/>
        </w:rPr>
      </w:pPr>
    </w:p>
    <w:p w14:paraId="77826C37">
      <w:pPr>
        <w:keepNext/>
        <w:spacing w:line="588" w:lineRule="exact"/>
        <w:jc w:val="both"/>
        <w:rPr>
          <w:rFonts w:hint="default" w:asciiTheme="minorHAnsi" w:hAnsiTheme="minorHAnsi" w:eastAsiaTheme="minorEastAsia" w:cstheme="minorBidi"/>
          <w:kern w:val="2"/>
          <w:sz w:val="24"/>
          <w:szCs w:val="24"/>
          <w:lang w:val="en-US" w:eastAsia="zh-CN" w:bidi="ar-SA"/>
        </w:rPr>
      </w:pPr>
    </w:p>
    <w:p w14:paraId="4EA53E1E">
      <w:pPr>
        <w:keepNext/>
        <w:spacing w:line="588" w:lineRule="exact"/>
        <w:jc w:val="both"/>
        <w:rPr>
          <w:rFonts w:hint="default" w:asciiTheme="minorHAnsi" w:hAnsiTheme="minorHAnsi" w:eastAsiaTheme="minorEastAsia" w:cstheme="minorBidi"/>
          <w:kern w:val="2"/>
          <w:sz w:val="24"/>
          <w:szCs w:val="24"/>
          <w:lang w:val="en-US" w:eastAsia="zh-CN" w:bidi="ar-SA"/>
        </w:rPr>
      </w:pPr>
    </w:p>
    <w:p w14:paraId="4ED57F44">
      <w:pPr>
        <w:keepNext/>
        <w:spacing w:line="588" w:lineRule="exact"/>
        <w:jc w:val="both"/>
        <w:rPr>
          <w:rFonts w:hint="default" w:asciiTheme="minorHAnsi" w:hAnsiTheme="minorHAnsi" w:eastAsiaTheme="minorEastAsia" w:cstheme="minorBidi"/>
          <w:kern w:val="2"/>
          <w:sz w:val="24"/>
          <w:szCs w:val="24"/>
          <w:lang w:val="en-US" w:eastAsia="zh-CN" w:bidi="ar-SA"/>
        </w:rPr>
      </w:pPr>
    </w:p>
    <w:p w14:paraId="6A055F1D">
      <w:pPr>
        <w:keepNext/>
        <w:spacing w:line="588" w:lineRule="exact"/>
        <w:jc w:val="both"/>
        <w:rPr>
          <w:rFonts w:hint="default" w:asciiTheme="minorHAnsi" w:hAnsiTheme="minorHAnsi" w:eastAsiaTheme="minorEastAsia" w:cstheme="minorBidi"/>
          <w:kern w:val="2"/>
          <w:sz w:val="24"/>
          <w:szCs w:val="24"/>
          <w:lang w:val="en-US" w:eastAsia="zh-CN" w:bidi="ar-SA"/>
        </w:rPr>
      </w:pPr>
    </w:p>
    <w:p w14:paraId="03E3F9FA">
      <w:pPr>
        <w:keepNext/>
        <w:spacing w:line="588" w:lineRule="exact"/>
        <w:jc w:val="both"/>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★特别说明:投标人如有其他与本采购项目相关的材料请自行拟定添加</w:t>
      </w:r>
    </w:p>
    <w:p w14:paraId="54097136">
      <w:pPr>
        <w:bidi w:val="0"/>
        <w:rPr>
          <w:rFonts w:hint="eastAsia"/>
          <w:lang w:val="en-US" w:eastAsia="zh-CN"/>
        </w:rPr>
      </w:pPr>
    </w:p>
    <w:p w14:paraId="4BA7B052">
      <w:pPr>
        <w:keepNext/>
        <w:jc w:val="center"/>
        <w:rPr>
          <w:rFonts w:hint="eastAsia" w:asciiTheme="majorHAnsi" w:hAnsiTheme="majorHAnsi" w:eastAsiaTheme="majorEastAsia" w:cstheme="majorBidi"/>
          <w:b/>
          <w:bCs/>
          <w:kern w:val="2"/>
          <w:sz w:val="28"/>
          <w:szCs w:val="32"/>
          <w:lang w:val="en-US" w:eastAsia="zh-CN" w:bidi="ar-SA"/>
        </w:rPr>
      </w:pPr>
      <w:r>
        <w:rPr>
          <w:rFonts w:hint="eastAsia" w:asciiTheme="majorHAnsi" w:hAnsiTheme="majorHAnsi" w:eastAsiaTheme="majorEastAsia" w:cstheme="majorBidi"/>
          <w:b/>
          <w:bCs/>
          <w:kern w:val="2"/>
          <w:sz w:val="28"/>
          <w:szCs w:val="32"/>
          <w:lang w:val="en-US" w:eastAsia="zh-CN" w:bidi="ar-SA"/>
        </w:rPr>
        <w:t>中小企业声明函（工程、服务）</w:t>
      </w:r>
    </w:p>
    <w:p w14:paraId="5A68885C">
      <w:pPr>
        <w:pStyle w:val="2"/>
        <w:keepNext/>
        <w:spacing w:before="5"/>
        <w:rPr>
          <w:rFonts w:hint="eastAsia" w:hAnsi="宋体" w:cs="宋体"/>
          <w:b/>
          <w:bCs/>
          <w:color w:val="auto"/>
          <w:szCs w:val="21"/>
          <w:highlight w:val="none"/>
        </w:rPr>
      </w:pPr>
    </w:p>
    <w:p w14:paraId="59ECC593">
      <w:pPr>
        <w:pStyle w:val="2"/>
        <w:keepNext/>
        <w:spacing w:line="360" w:lineRule="auto"/>
        <w:ind w:right="415" w:firstLine="473"/>
        <w:rPr>
          <w:rFonts w:hint="eastAsia" w:hAnsi="宋体" w:cs="宋体"/>
          <w:color w:val="auto"/>
          <w:sz w:val="21"/>
          <w:szCs w:val="21"/>
          <w:highlight w:val="none"/>
        </w:rPr>
      </w:pPr>
      <w:r>
        <w:rPr>
          <w:rFonts w:hint="eastAsia" w:hAnsi="宋体" w:cs="宋体"/>
          <w:color w:val="auto"/>
          <w:sz w:val="21"/>
          <w:szCs w:val="21"/>
          <w:highlight w:val="none"/>
        </w:rPr>
        <w:t>本公司（联合体）郑重声明，根据《政府采购促进中小企业发展管理办法》（财库﹝2020﹞46 号）的规定，本公司（联合体）参加</w:t>
      </w:r>
      <w:r>
        <w:rPr>
          <w:rFonts w:hint="eastAsia" w:hAnsi="宋体" w:cs="宋体"/>
          <w:iCs/>
          <w:color w:val="auto"/>
          <w:sz w:val="21"/>
          <w:szCs w:val="21"/>
          <w:highlight w:val="none"/>
          <w:u w:val="single"/>
        </w:rPr>
        <w:t>（单位名称）</w:t>
      </w:r>
      <w:r>
        <w:rPr>
          <w:rFonts w:hint="eastAsia" w:hAnsi="宋体" w:cs="宋体"/>
          <w:color w:val="auto"/>
          <w:sz w:val="21"/>
          <w:szCs w:val="21"/>
          <w:highlight w:val="none"/>
        </w:rPr>
        <w:t>的</w:t>
      </w:r>
      <w:r>
        <w:rPr>
          <w:rFonts w:hint="eastAsia" w:hAnsi="宋体" w:cs="宋体"/>
          <w:iCs/>
          <w:color w:val="auto"/>
          <w:sz w:val="21"/>
          <w:szCs w:val="21"/>
          <w:highlight w:val="none"/>
          <w:u w:val="single"/>
        </w:rPr>
        <w:t>（项目名称）</w:t>
      </w:r>
      <w:r>
        <w:rPr>
          <w:rFonts w:hint="eastAsia" w:hAnsi="宋体" w:cs="宋体"/>
          <w:color w:val="auto"/>
          <w:sz w:val="21"/>
          <w:szCs w:val="21"/>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2502C399">
      <w:pPr>
        <w:pStyle w:val="15"/>
        <w:keepNext/>
        <w:numPr>
          <w:ilvl w:val="0"/>
          <w:numId w:val="2"/>
        </w:numPr>
        <w:autoSpaceDE w:val="0"/>
        <w:autoSpaceDN w:val="0"/>
        <w:spacing w:before="94" w:line="360" w:lineRule="auto"/>
        <w:ind w:left="5" w:right="236" w:firstLine="415" w:firstLineChars="0"/>
        <w:rPr>
          <w:rFonts w:hint="eastAsia" w:hAnsi="宋体" w:cs="宋体"/>
          <w:color w:val="auto"/>
          <w:sz w:val="21"/>
          <w:szCs w:val="21"/>
          <w:highlight w:val="none"/>
          <w:u w:val="single"/>
        </w:rPr>
      </w:pPr>
      <w:r>
        <w:rPr>
          <w:rFonts w:hint="eastAsia" w:hAnsi="宋体" w:cs="宋体"/>
          <w:iCs/>
          <w:color w:val="auto"/>
          <w:sz w:val="21"/>
          <w:szCs w:val="21"/>
          <w:highlight w:val="none"/>
          <w:u w:val="single"/>
        </w:rPr>
        <w:t>（标的名称）</w:t>
      </w:r>
      <w:r>
        <w:rPr>
          <w:rFonts w:hint="eastAsia" w:hAnsi="宋体" w:cs="宋体"/>
          <w:color w:val="auto"/>
          <w:sz w:val="21"/>
          <w:szCs w:val="21"/>
          <w:highlight w:val="none"/>
          <w:u w:val="single"/>
        </w:rPr>
        <w:t>，属于</w:t>
      </w:r>
      <w:r>
        <w:rPr>
          <w:rFonts w:hint="eastAsia" w:hAnsi="宋体" w:cs="宋体"/>
          <w:iCs/>
          <w:color w:val="auto"/>
          <w:sz w:val="21"/>
          <w:szCs w:val="21"/>
          <w:highlight w:val="none"/>
          <w:u w:val="single"/>
        </w:rPr>
        <w:t>（采购文件中明确的所属行业）</w:t>
      </w:r>
      <w:r>
        <w:rPr>
          <w:rFonts w:hint="eastAsia" w:hAnsi="宋体" w:cs="宋体"/>
          <w:color w:val="auto"/>
          <w:sz w:val="21"/>
          <w:szCs w:val="21"/>
          <w:highlight w:val="none"/>
          <w:u w:val="single"/>
        </w:rPr>
        <w:t>；承建（承接）企业为</w:t>
      </w:r>
      <w:r>
        <w:rPr>
          <w:rFonts w:hint="eastAsia" w:hAnsi="宋体" w:cs="宋体"/>
          <w:iCs/>
          <w:color w:val="auto"/>
          <w:sz w:val="21"/>
          <w:szCs w:val="21"/>
          <w:highlight w:val="none"/>
          <w:u w:val="single"/>
        </w:rPr>
        <w:t>（企业名称）</w:t>
      </w:r>
      <w:r>
        <w:rPr>
          <w:rFonts w:hint="eastAsia" w:hAnsi="宋体" w:cs="宋体"/>
          <w:color w:val="auto"/>
          <w:sz w:val="21"/>
          <w:szCs w:val="21"/>
          <w:highlight w:val="none"/>
          <w:u w:val="single"/>
        </w:rPr>
        <w:t xml:space="preserve">，从业人员 </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人，营业收入为 </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万元，资产总额为 </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万元1，属于</w:t>
      </w:r>
      <w:r>
        <w:rPr>
          <w:rFonts w:hint="eastAsia" w:hAnsi="宋体" w:cs="宋体"/>
          <w:iCs/>
          <w:color w:val="auto"/>
          <w:sz w:val="21"/>
          <w:szCs w:val="21"/>
          <w:highlight w:val="none"/>
          <w:u w:val="single"/>
        </w:rPr>
        <w:t>（中型企业、小型企业、微型企业）</w:t>
      </w:r>
      <w:r>
        <w:rPr>
          <w:rFonts w:hint="eastAsia" w:hAnsi="宋体" w:cs="宋体"/>
          <w:color w:val="auto"/>
          <w:sz w:val="21"/>
          <w:szCs w:val="21"/>
          <w:highlight w:val="none"/>
          <w:u w:val="single"/>
        </w:rPr>
        <w:t>；</w:t>
      </w:r>
    </w:p>
    <w:p w14:paraId="67E088FA">
      <w:pPr>
        <w:pStyle w:val="15"/>
        <w:keepNext/>
        <w:numPr>
          <w:ilvl w:val="0"/>
          <w:numId w:val="2"/>
        </w:numPr>
        <w:autoSpaceDE w:val="0"/>
        <w:autoSpaceDN w:val="0"/>
        <w:spacing w:before="94" w:line="360" w:lineRule="auto"/>
        <w:ind w:left="5" w:right="236" w:firstLine="415" w:firstLineChars="0"/>
        <w:rPr>
          <w:rFonts w:hint="eastAsia" w:hAnsi="宋体" w:cs="宋体"/>
          <w:color w:val="auto"/>
          <w:sz w:val="21"/>
          <w:szCs w:val="21"/>
          <w:highlight w:val="none"/>
          <w:u w:val="single"/>
        </w:rPr>
      </w:pPr>
      <w:r>
        <w:rPr>
          <w:rFonts w:hint="eastAsia" w:hAnsi="宋体" w:cs="宋体"/>
          <w:iCs/>
          <w:color w:val="auto"/>
          <w:sz w:val="21"/>
          <w:szCs w:val="21"/>
          <w:highlight w:val="none"/>
          <w:u w:val="single"/>
        </w:rPr>
        <w:t>（标的名称）</w:t>
      </w:r>
      <w:r>
        <w:rPr>
          <w:rFonts w:hint="eastAsia" w:hAnsi="宋体" w:cs="宋体"/>
          <w:color w:val="auto"/>
          <w:sz w:val="21"/>
          <w:szCs w:val="21"/>
          <w:highlight w:val="none"/>
          <w:u w:val="single"/>
        </w:rPr>
        <w:t>，属于</w:t>
      </w:r>
      <w:r>
        <w:rPr>
          <w:rFonts w:hint="eastAsia" w:hAnsi="宋体" w:cs="宋体"/>
          <w:iCs/>
          <w:color w:val="auto"/>
          <w:sz w:val="21"/>
          <w:szCs w:val="21"/>
          <w:highlight w:val="none"/>
          <w:u w:val="single"/>
        </w:rPr>
        <w:t>（采购文件中明确的所属行业）</w:t>
      </w:r>
      <w:r>
        <w:rPr>
          <w:rFonts w:hint="eastAsia" w:hAnsi="宋体" w:cs="宋体"/>
          <w:color w:val="auto"/>
          <w:sz w:val="21"/>
          <w:szCs w:val="21"/>
          <w:highlight w:val="none"/>
          <w:u w:val="single"/>
        </w:rPr>
        <w:t>；           承建（承接）企业为</w:t>
      </w:r>
      <w:r>
        <w:rPr>
          <w:rFonts w:hint="eastAsia" w:hAnsi="宋体" w:cs="宋体"/>
          <w:iCs/>
          <w:color w:val="auto"/>
          <w:sz w:val="21"/>
          <w:szCs w:val="21"/>
          <w:highlight w:val="none"/>
          <w:u w:val="single"/>
        </w:rPr>
        <w:t>（企业名称）</w:t>
      </w:r>
      <w:r>
        <w:rPr>
          <w:rFonts w:hint="eastAsia" w:hAnsi="宋体" w:cs="宋体"/>
          <w:color w:val="auto"/>
          <w:sz w:val="21"/>
          <w:szCs w:val="21"/>
          <w:highlight w:val="none"/>
          <w:u w:val="single"/>
        </w:rPr>
        <w:t xml:space="preserve">，从业人员 </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人，营业收入为 </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万元，资产总额为 </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万元，属于</w:t>
      </w:r>
      <w:r>
        <w:rPr>
          <w:rFonts w:hint="eastAsia" w:hAnsi="宋体" w:cs="宋体"/>
          <w:iCs/>
          <w:color w:val="auto"/>
          <w:sz w:val="21"/>
          <w:szCs w:val="21"/>
          <w:highlight w:val="none"/>
          <w:u w:val="single"/>
        </w:rPr>
        <w:t>（中型企业、小型企业、微型企业）</w:t>
      </w:r>
      <w:r>
        <w:rPr>
          <w:rFonts w:hint="eastAsia" w:hAnsi="宋体" w:cs="宋体"/>
          <w:color w:val="auto"/>
          <w:sz w:val="21"/>
          <w:szCs w:val="21"/>
          <w:highlight w:val="none"/>
          <w:u w:val="single"/>
        </w:rPr>
        <w:t>；</w:t>
      </w:r>
    </w:p>
    <w:p w14:paraId="5795E772">
      <w:pPr>
        <w:pStyle w:val="2"/>
        <w:keepNext/>
        <w:spacing w:before="11" w:line="360" w:lineRule="auto"/>
        <w:ind w:left="860"/>
        <w:rPr>
          <w:rFonts w:hint="eastAsia" w:hAnsi="宋体" w:cs="宋体"/>
          <w:color w:val="auto"/>
          <w:sz w:val="21"/>
          <w:szCs w:val="21"/>
          <w:highlight w:val="none"/>
        </w:rPr>
      </w:pPr>
      <w:r>
        <w:rPr>
          <w:rFonts w:hint="eastAsia" w:hAnsi="宋体" w:cs="宋体"/>
          <w:color w:val="auto"/>
          <w:sz w:val="21"/>
          <w:szCs w:val="21"/>
          <w:highlight w:val="none"/>
        </w:rPr>
        <w:t>……</w:t>
      </w:r>
    </w:p>
    <w:p w14:paraId="78DB8939">
      <w:pPr>
        <w:pStyle w:val="2"/>
        <w:keepNext/>
        <w:spacing w:before="108" w:line="360" w:lineRule="auto"/>
        <w:ind w:right="417" w:firstLine="645"/>
        <w:rPr>
          <w:rFonts w:hint="eastAsia" w:hAnsi="宋体" w:cs="宋体"/>
          <w:color w:val="auto"/>
          <w:sz w:val="21"/>
          <w:szCs w:val="21"/>
          <w:highlight w:val="none"/>
        </w:rPr>
      </w:pPr>
      <w:r>
        <w:rPr>
          <w:rFonts w:hint="eastAsia" w:hAnsi="宋体" w:cs="宋体"/>
          <w:color w:val="auto"/>
          <w:sz w:val="21"/>
          <w:szCs w:val="21"/>
          <w:highlight w:val="none"/>
        </w:rPr>
        <w:t>以上企业，不属于大企业的分支机构，不存在控股股东为大企业的情形，也不存在与大企业的负责人为同一人的情形。</w:t>
      </w:r>
    </w:p>
    <w:p w14:paraId="61C803F4">
      <w:pPr>
        <w:pStyle w:val="2"/>
        <w:keepNext/>
        <w:spacing w:line="360" w:lineRule="auto"/>
        <w:ind w:right="375" w:firstLine="640"/>
        <w:rPr>
          <w:rFonts w:hint="eastAsia" w:hAnsi="宋体" w:cs="宋体"/>
          <w:color w:val="auto"/>
          <w:sz w:val="21"/>
          <w:szCs w:val="21"/>
          <w:highlight w:val="none"/>
        </w:rPr>
      </w:pPr>
      <w:r>
        <w:rPr>
          <w:rFonts w:hint="eastAsia" w:hAnsi="宋体" w:cs="宋体"/>
          <w:color w:val="auto"/>
          <w:sz w:val="21"/>
          <w:szCs w:val="21"/>
          <w:highlight w:val="none"/>
        </w:rPr>
        <w:t>本企业对上述声明内容的真实性负责。如有虚假，将依法承担相应责任。</w:t>
      </w:r>
    </w:p>
    <w:p w14:paraId="4D910A50">
      <w:pPr>
        <w:pStyle w:val="2"/>
        <w:keepNext/>
        <w:spacing w:before="29" w:line="360" w:lineRule="auto"/>
        <w:ind w:left="4060" w:right="2166"/>
        <w:rPr>
          <w:rFonts w:hint="eastAsia" w:hAnsi="宋体" w:cs="宋体"/>
          <w:color w:val="auto"/>
          <w:sz w:val="21"/>
          <w:szCs w:val="21"/>
          <w:highlight w:val="none"/>
        </w:rPr>
      </w:pPr>
      <w:r>
        <w:rPr>
          <w:rFonts w:hint="eastAsia" w:hAnsi="宋体" w:cs="宋体"/>
          <w:color w:val="auto"/>
          <w:sz w:val="21"/>
          <w:szCs w:val="21"/>
          <w:highlight w:val="none"/>
        </w:rPr>
        <w:t>企业名称（盖章）：日期：</w:t>
      </w:r>
    </w:p>
    <w:p w14:paraId="6E943121">
      <w:pPr>
        <w:keepNext/>
        <w:spacing w:line="360" w:lineRule="auto"/>
        <w:rPr>
          <w:rFonts w:hint="eastAsia" w:hAnsi="宋体" w:cs="宋体"/>
          <w:color w:val="auto"/>
          <w:sz w:val="21"/>
          <w:szCs w:val="21"/>
          <w:highlight w:val="none"/>
        </w:rPr>
      </w:pPr>
    </w:p>
    <w:p w14:paraId="056B6D6C">
      <w:pPr>
        <w:widowControl/>
        <w:jc w:val="left"/>
        <w:rPr>
          <w:rFonts w:hint="eastAsia" w:hAnsi="宋体" w:cs="宋体"/>
          <w:b/>
          <w:color w:val="auto"/>
          <w:sz w:val="21"/>
          <w:szCs w:val="21"/>
          <w:highlight w:val="none"/>
        </w:rPr>
      </w:pPr>
      <w:r>
        <w:rPr>
          <w:rFonts w:hint="eastAsia" w:hAnsi="宋体" w:cs="宋体"/>
          <w:b/>
          <w:color w:val="auto"/>
          <w:sz w:val="21"/>
          <w:szCs w:val="21"/>
          <w:highlight w:val="none"/>
        </w:rPr>
        <w:t>注：从业人员、营业收入、资产总额填报上一年度数据，无上一年度数据的新成立企业可不填报。</w:t>
      </w:r>
    </w:p>
    <w:p w14:paraId="02D08F62">
      <w:pPr>
        <w:widowControl/>
        <w:jc w:val="left"/>
        <w:rPr>
          <w:rFonts w:hint="eastAsia" w:hAnsi="宋体" w:cs="宋体"/>
          <w:b/>
          <w:color w:val="auto"/>
          <w:sz w:val="21"/>
          <w:szCs w:val="21"/>
          <w:highlight w:val="none"/>
        </w:rPr>
      </w:pPr>
    </w:p>
    <w:p w14:paraId="051A8CC0">
      <w:pPr>
        <w:keepNext/>
        <w:spacing w:line="588" w:lineRule="exact"/>
        <w:jc w:val="center"/>
        <w:outlineLvl w:val="3"/>
        <w:rPr>
          <w:rFonts w:hint="eastAsia" w:ascii="宋体" w:hAnsi="宋体" w:eastAsia="宋体" w:cs="宋体"/>
          <w:b/>
          <w:color w:val="auto"/>
          <w:spacing w:val="6"/>
          <w:sz w:val="28"/>
          <w:szCs w:val="28"/>
          <w:highlight w:val="none"/>
        </w:rPr>
      </w:pPr>
      <w:r>
        <w:rPr>
          <w:rFonts w:hint="eastAsia" w:hAnsi="宋体" w:cs="宋体"/>
          <w:b/>
          <w:color w:val="auto"/>
          <w:sz w:val="21"/>
          <w:szCs w:val="21"/>
          <w:highlight w:val="none"/>
        </w:rPr>
        <w:br w:type="page"/>
      </w:r>
      <w:r>
        <w:rPr>
          <w:rFonts w:hint="eastAsia" w:ascii="宋体" w:hAnsi="宋体" w:eastAsia="宋体" w:cs="宋体"/>
          <w:b/>
          <w:color w:val="auto"/>
          <w:spacing w:val="6"/>
          <w:sz w:val="28"/>
          <w:szCs w:val="28"/>
          <w:highlight w:val="none"/>
        </w:rPr>
        <w:t>残疾人福利性单位声明函</w:t>
      </w:r>
    </w:p>
    <w:p w14:paraId="7723367C">
      <w:pPr>
        <w:bidi w:val="0"/>
        <w:jc w:val="center"/>
        <w:rPr>
          <w:rFonts w:hint="eastAsia" w:ascii="宋体" w:hAnsi="宋体" w:eastAsia="宋体" w:cs="宋体"/>
          <w:b/>
          <w:bCs/>
          <w:color w:val="auto"/>
        </w:rPr>
      </w:pPr>
      <w:r>
        <w:rPr>
          <w:rFonts w:hint="eastAsia" w:ascii="宋体" w:hAnsi="宋体" w:eastAsia="宋体" w:cs="宋体"/>
          <w:b/>
          <w:bCs/>
          <w:color w:val="auto"/>
        </w:rPr>
        <w:t>（不属于残疾人福利性单位的无需填写）</w:t>
      </w:r>
    </w:p>
    <w:p w14:paraId="2B8C9937">
      <w:pPr>
        <w:bidi w:val="0"/>
        <w:rPr>
          <w:rFonts w:hint="eastAsia" w:ascii="宋体" w:hAnsi="宋体" w:eastAsia="宋体" w:cs="宋体"/>
          <w:color w:val="auto"/>
        </w:rPr>
      </w:pPr>
    </w:p>
    <w:p w14:paraId="41EF285C">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本单位郑重声明，根据《财政部 民政部 中国残疾人联合会关于促进残疾人就业政府采购政策的通知》</w:t>
      </w:r>
    </w:p>
    <w:p w14:paraId="266A6B52">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（财库〔2017〕 141 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7B185DEF">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本单位对上述声明的真实性负责。如有虚假，将依法承担相应责任。</w:t>
      </w:r>
    </w:p>
    <w:p w14:paraId="198CE9DA">
      <w:pPr>
        <w:widowControl/>
        <w:spacing w:line="360" w:lineRule="auto"/>
        <w:ind w:firstLine="420" w:firstLineChars="200"/>
        <w:jc w:val="left"/>
        <w:rPr>
          <w:rFonts w:hint="eastAsia" w:hAnsi="宋体" w:cs="宋体"/>
          <w:color w:val="auto"/>
          <w:sz w:val="21"/>
          <w:szCs w:val="21"/>
          <w:highlight w:val="none"/>
        </w:rPr>
      </w:pPr>
    </w:p>
    <w:p w14:paraId="76830459">
      <w:pPr>
        <w:widowControl/>
        <w:spacing w:line="360" w:lineRule="auto"/>
        <w:ind w:firstLine="420" w:firstLineChars="200"/>
        <w:jc w:val="left"/>
        <w:rPr>
          <w:rFonts w:hint="eastAsia" w:hAnsi="宋体" w:cs="宋体"/>
          <w:color w:val="auto"/>
          <w:sz w:val="21"/>
          <w:szCs w:val="21"/>
          <w:highlight w:val="none"/>
        </w:rPr>
      </w:pPr>
    </w:p>
    <w:p w14:paraId="38EF0FC6">
      <w:pPr>
        <w:widowControl/>
        <w:spacing w:line="360" w:lineRule="auto"/>
        <w:jc w:val="left"/>
        <w:rPr>
          <w:rFonts w:hint="eastAsia" w:hAnsi="宋体" w:cs="宋体"/>
          <w:b/>
          <w:color w:val="auto"/>
          <w:sz w:val="21"/>
          <w:szCs w:val="21"/>
          <w:highlight w:val="none"/>
        </w:rPr>
      </w:pPr>
    </w:p>
    <w:p w14:paraId="668C221E">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（若投标文件中无上述材料，则在评审时不考虑对该小、微企业的相关优惠。）</w:t>
      </w:r>
    </w:p>
    <w:p w14:paraId="5D57A5A2">
      <w:pPr>
        <w:widowControl/>
        <w:spacing w:line="360" w:lineRule="auto"/>
        <w:ind w:firstLine="420" w:firstLineChars="200"/>
        <w:jc w:val="left"/>
        <w:rPr>
          <w:rFonts w:hint="eastAsia" w:hAnsi="宋体" w:cs="宋体"/>
          <w:color w:val="auto"/>
          <w:sz w:val="21"/>
          <w:szCs w:val="21"/>
          <w:highlight w:val="none"/>
        </w:rPr>
      </w:pPr>
    </w:p>
    <w:p w14:paraId="4E436D50">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供应商（盖章）：</w:t>
      </w:r>
    </w:p>
    <w:p w14:paraId="443E2439">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日 期：</w:t>
      </w:r>
    </w:p>
    <w:p w14:paraId="3695D1D6">
      <w:pPr>
        <w:widowControl/>
        <w:spacing w:line="360" w:lineRule="auto"/>
        <w:ind w:firstLine="420" w:firstLineChars="200"/>
        <w:jc w:val="left"/>
        <w:rPr>
          <w:rFonts w:hint="eastAsia" w:hAnsi="宋体" w:cs="宋体"/>
          <w:color w:val="auto"/>
          <w:sz w:val="21"/>
          <w:szCs w:val="21"/>
          <w:highlight w:val="none"/>
        </w:rPr>
      </w:pPr>
    </w:p>
    <w:p w14:paraId="7DD68714">
      <w:pPr>
        <w:widowControl/>
        <w:spacing w:line="360" w:lineRule="auto"/>
        <w:ind w:firstLine="420" w:firstLineChars="200"/>
        <w:jc w:val="left"/>
        <w:rPr>
          <w:rFonts w:hint="eastAsia" w:hAnsi="宋体" w:cs="宋体"/>
          <w:color w:val="auto"/>
          <w:sz w:val="21"/>
          <w:szCs w:val="21"/>
          <w:highlight w:val="none"/>
        </w:rPr>
      </w:pPr>
    </w:p>
    <w:p w14:paraId="4C352772">
      <w:pPr>
        <w:widowControl/>
        <w:spacing w:line="360" w:lineRule="auto"/>
        <w:ind w:firstLine="420" w:firstLineChars="200"/>
        <w:jc w:val="left"/>
        <w:rPr>
          <w:rFonts w:hint="eastAsia" w:hAnsi="宋体" w:cs="宋体"/>
          <w:color w:val="auto"/>
          <w:sz w:val="21"/>
          <w:szCs w:val="21"/>
          <w:highlight w:val="none"/>
        </w:rPr>
      </w:pPr>
    </w:p>
    <w:p w14:paraId="768FC9B3">
      <w:pPr>
        <w:widowControl/>
        <w:spacing w:line="360" w:lineRule="auto"/>
        <w:ind w:firstLine="420" w:firstLineChars="200"/>
        <w:jc w:val="left"/>
        <w:rPr>
          <w:rFonts w:hint="eastAsia" w:hAnsi="宋体" w:cs="宋体"/>
          <w:color w:val="auto"/>
          <w:sz w:val="21"/>
          <w:szCs w:val="21"/>
          <w:highlight w:val="none"/>
        </w:rPr>
      </w:pPr>
    </w:p>
    <w:p w14:paraId="1B259C1E">
      <w:pPr>
        <w:widowControl/>
        <w:spacing w:line="360" w:lineRule="auto"/>
        <w:ind w:firstLine="420" w:firstLineChars="200"/>
        <w:jc w:val="left"/>
        <w:rPr>
          <w:rFonts w:hint="eastAsia" w:hAnsi="宋体" w:cs="宋体"/>
          <w:color w:val="auto"/>
          <w:sz w:val="21"/>
          <w:szCs w:val="21"/>
          <w:highlight w:val="none"/>
        </w:rPr>
      </w:pPr>
    </w:p>
    <w:p w14:paraId="0C090035">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符合条件的残疾人福利性单位在参加政府采购活动时，应当提供本通知规定的《残疾人福利性单位声明函》，并对声明的真实性负责。采购代理机构在随中标、中标结果同时公告其《残疾人福利性单位声明函》，接受社会监督。供应商提供的《残疾人福利性单位声明函》与事实不符的，依照《政府采购法》第七十七条第一款的规定追究法律责任。</w:t>
      </w:r>
    </w:p>
    <w:p w14:paraId="3E744F95">
      <w:pPr>
        <w:bidi w:val="0"/>
        <w:rPr>
          <w:rFonts w:hint="eastAsia" w:ascii="宋体" w:hAnsi="宋体" w:eastAsia="宋体" w:cs="宋体"/>
          <w:color w:val="auto"/>
          <w:sz w:val="24"/>
          <w:szCs w:val="24"/>
        </w:rPr>
      </w:pPr>
    </w:p>
    <w:p w14:paraId="48AACAD3">
      <w:pPr>
        <w:tabs>
          <w:tab w:val="left" w:pos="2256"/>
        </w:tabs>
        <w:bidi w:val="0"/>
        <w:jc w:val="left"/>
        <w:rPr>
          <w:rFonts w:hint="eastAsia"/>
          <w:sz w:val="24"/>
          <w:szCs w:val="24"/>
          <w:lang w:val="en-US" w:eastAsia="zh-CN"/>
        </w:rPr>
      </w:pPr>
      <w:r>
        <w:rPr>
          <w:rFonts w:hint="eastAsia"/>
          <w:sz w:val="24"/>
          <w:szCs w:val="24"/>
          <w:lang w:val="en-US" w:eastAsia="zh-CN"/>
        </w:rPr>
        <w:tab/>
      </w:r>
    </w:p>
    <w:p w14:paraId="18AA7C14">
      <w:pPr>
        <w:bidi w:val="0"/>
        <w:rPr>
          <w:rFonts w:hint="eastAsia" w:asciiTheme="minorHAnsi" w:hAnsiTheme="minorHAnsi" w:eastAsiaTheme="minorEastAsia" w:cstheme="minorBidi"/>
          <w:kern w:val="2"/>
          <w:sz w:val="24"/>
          <w:szCs w:val="24"/>
          <w:lang w:val="en-US" w:eastAsia="zh-CN" w:bidi="ar-SA"/>
        </w:rPr>
      </w:pPr>
    </w:p>
    <w:p w14:paraId="7513D5C8">
      <w:pPr>
        <w:widowControl/>
        <w:jc w:val="left"/>
        <w:rPr>
          <w:rFonts w:hint="eastAsia" w:asciiTheme="minorHAnsi" w:hAnsiTheme="minorHAnsi" w:eastAsiaTheme="minorEastAsia" w:cstheme="minorBidi"/>
          <w:kern w:val="2"/>
          <w:sz w:val="24"/>
          <w:szCs w:val="24"/>
          <w:lang w:val="en-US" w:eastAsia="zh-CN" w:bidi="ar-SA"/>
        </w:rPr>
      </w:pPr>
    </w:p>
    <w:p w14:paraId="760E6D6D">
      <w:pPr>
        <w:widowControl/>
        <w:jc w:val="left"/>
        <w:rPr>
          <w:rFonts w:hint="eastAsia" w:asciiTheme="minorHAnsi" w:hAnsiTheme="minorHAnsi" w:eastAsiaTheme="minorEastAsia" w:cstheme="minorBidi"/>
          <w:kern w:val="2"/>
          <w:sz w:val="24"/>
          <w:szCs w:val="24"/>
          <w:lang w:val="en-US" w:eastAsia="zh-CN" w:bidi="ar-SA"/>
        </w:rPr>
      </w:pPr>
    </w:p>
    <w:p w14:paraId="7AE0BC84">
      <w:pPr>
        <w:widowControl/>
        <w:jc w:val="left"/>
        <w:rPr>
          <w:rFonts w:hint="eastAsia" w:asciiTheme="minorHAnsi" w:hAnsiTheme="minorHAnsi" w:eastAsiaTheme="minorEastAsia" w:cstheme="minorBidi"/>
          <w:kern w:val="2"/>
          <w:sz w:val="24"/>
          <w:szCs w:val="24"/>
          <w:lang w:val="en-US" w:eastAsia="zh-CN" w:bidi="ar-SA"/>
        </w:rPr>
      </w:pPr>
    </w:p>
    <w:p w14:paraId="3B553DB5">
      <w:pPr>
        <w:keepNext/>
        <w:spacing w:line="588" w:lineRule="exact"/>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监狱企业声明函</w:t>
      </w:r>
    </w:p>
    <w:p w14:paraId="137E95EF">
      <w:pPr>
        <w:bidi w:val="0"/>
        <w:jc w:val="center"/>
        <w:rPr>
          <w:rFonts w:hint="eastAsia" w:ascii="宋体" w:hAnsi="宋体" w:eastAsia="宋体" w:cs="宋体"/>
          <w:b/>
          <w:bCs/>
          <w:color w:val="auto"/>
        </w:rPr>
      </w:pPr>
      <w:r>
        <w:rPr>
          <w:rFonts w:hint="eastAsia" w:ascii="宋体" w:hAnsi="宋体" w:eastAsia="宋体" w:cs="宋体"/>
          <w:b/>
          <w:bCs/>
          <w:color w:val="auto"/>
        </w:rPr>
        <w:t>（不属于监狱企业的无需填写）</w:t>
      </w:r>
    </w:p>
    <w:p w14:paraId="4484E7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p>
    <w:p w14:paraId="64A19B63">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公司郑重声明，根据《关于政府采购支持监狱企业发展有关问题的通知》 （财库[2014]68 号）的规定，本公司为监狱企业。</w:t>
      </w:r>
    </w:p>
    <w:p w14:paraId="7EAF4BE3">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根据上述标准，我公司属于监狱企业的理由为：   。</w:t>
      </w:r>
    </w:p>
    <w:p w14:paraId="51752EC0">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本公司为参加</w:t>
      </w:r>
      <w:r>
        <w:rPr>
          <w:rFonts w:hint="eastAsia" w:hAnsi="宋体" w:cs="宋体"/>
          <w:color w:val="auto"/>
          <w:sz w:val="21"/>
          <w:szCs w:val="21"/>
          <w:highlight w:val="none"/>
          <w:u w:val="single"/>
        </w:rPr>
        <w:t>（项目名称、项目编号）</w:t>
      </w:r>
      <w:r>
        <w:rPr>
          <w:rFonts w:hint="eastAsia" w:hAnsi="宋体" w:cs="宋体"/>
          <w:color w:val="auto"/>
          <w:sz w:val="21"/>
          <w:szCs w:val="21"/>
          <w:highlight w:val="none"/>
        </w:rPr>
        <w:t>采购活动提供本企业（填写制造的货物，由本企业承担工程、提供服务）。</w:t>
      </w:r>
    </w:p>
    <w:p w14:paraId="75D3E65B">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本条所称货物不包括使用大型企业注册商标的货物和服务。</w:t>
      </w:r>
    </w:p>
    <w:p w14:paraId="55B7E9AA">
      <w:pPr>
        <w:widowControl/>
        <w:spacing w:line="360" w:lineRule="auto"/>
        <w:ind w:firstLine="420" w:firstLineChars="200"/>
        <w:jc w:val="left"/>
        <w:rPr>
          <w:rFonts w:hint="eastAsia" w:hAnsi="宋体" w:cs="宋体"/>
          <w:color w:val="auto"/>
          <w:sz w:val="21"/>
          <w:szCs w:val="21"/>
          <w:highlight w:val="none"/>
        </w:rPr>
      </w:pPr>
    </w:p>
    <w:p w14:paraId="079EF0F5">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本公司对上述声明的真实性负责。如有虚假，将依法承担相应责任</w:t>
      </w:r>
    </w:p>
    <w:p w14:paraId="4170881D">
      <w:pPr>
        <w:widowControl/>
        <w:spacing w:line="360" w:lineRule="auto"/>
        <w:ind w:firstLine="420" w:firstLineChars="200"/>
        <w:jc w:val="left"/>
        <w:rPr>
          <w:rFonts w:hint="eastAsia" w:hAnsi="宋体" w:cs="宋体"/>
          <w:color w:val="auto"/>
          <w:sz w:val="21"/>
          <w:szCs w:val="21"/>
          <w:highlight w:val="none"/>
        </w:rPr>
      </w:pPr>
    </w:p>
    <w:p w14:paraId="01516114">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供应商（盖章）：</w:t>
      </w:r>
    </w:p>
    <w:p w14:paraId="54E84968">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日 期：</w:t>
      </w:r>
    </w:p>
    <w:p w14:paraId="09A59A44">
      <w:pPr>
        <w:widowControl/>
        <w:spacing w:line="360" w:lineRule="auto"/>
        <w:ind w:firstLine="420" w:firstLineChars="200"/>
        <w:jc w:val="left"/>
        <w:rPr>
          <w:rFonts w:hint="eastAsia" w:hAnsi="宋体" w:cs="宋体"/>
          <w:color w:val="auto"/>
          <w:sz w:val="21"/>
          <w:szCs w:val="21"/>
          <w:highlight w:val="none"/>
        </w:rPr>
      </w:pPr>
    </w:p>
    <w:p w14:paraId="3682914B">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注：</w:t>
      </w:r>
    </w:p>
    <w:p w14:paraId="479FDDE4">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若产品出自符合国家规定的监狱企业，则该产品制造企业必须出具上述声明函，且供应商必须提供应当提供由省级以上监狱管理局、戒毒管理局（含新疆生产建设兵团）出具的属于监狱企业的证明文件，否则在评审时将不考虑对该监狱企业的相关优惠。</w:t>
      </w:r>
    </w:p>
    <w:p w14:paraId="20E41CC3">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监狱企业视同小型、微型企业，享受评审中价格扣除等政府采购促进中小企业发展的政府采购政策。</w:t>
      </w:r>
    </w:p>
    <w:p w14:paraId="48821C03">
      <w:pPr>
        <w:keepNext/>
        <w:spacing w:line="588" w:lineRule="exact"/>
        <w:jc w:val="both"/>
        <w:rPr>
          <w:rFonts w:hint="eastAsia"/>
          <w:b/>
          <w:bCs/>
          <w:sz w:val="24"/>
          <w:szCs w:val="24"/>
          <w:lang w:val="en-US" w:eastAsia="zh-CN"/>
        </w:rPr>
      </w:pPr>
    </w:p>
    <w:p w14:paraId="3D00D5A3">
      <w:pPr>
        <w:keepNext/>
        <w:spacing w:line="588" w:lineRule="exact"/>
        <w:jc w:val="both"/>
        <w:rPr>
          <w:rFonts w:hint="eastAsia"/>
          <w:b/>
          <w:bCs/>
          <w:sz w:val="24"/>
          <w:szCs w:val="24"/>
          <w:lang w:val="en-US" w:eastAsia="zh-CN"/>
        </w:rPr>
      </w:pPr>
    </w:p>
    <w:p w14:paraId="158A9711">
      <w:pPr>
        <w:keepNext/>
        <w:spacing w:line="588" w:lineRule="exact"/>
        <w:jc w:val="both"/>
        <w:rPr>
          <w:rFonts w:hint="eastAsia"/>
          <w:b/>
          <w:bCs/>
          <w:sz w:val="24"/>
          <w:szCs w:val="24"/>
          <w:lang w:val="en-US" w:eastAsia="zh-CN"/>
        </w:rPr>
      </w:pPr>
    </w:p>
    <w:p w14:paraId="72534D7D">
      <w:pPr>
        <w:keepNext/>
        <w:spacing w:line="588" w:lineRule="exact"/>
        <w:jc w:val="both"/>
        <w:rPr>
          <w:rFonts w:hint="eastAsia"/>
          <w:b/>
          <w:bCs/>
          <w:sz w:val="24"/>
          <w:szCs w:val="24"/>
          <w:lang w:val="en-US" w:eastAsia="zh-CN"/>
        </w:rPr>
      </w:pPr>
    </w:p>
    <w:p w14:paraId="6404820C">
      <w:pPr>
        <w:keepNext/>
        <w:spacing w:line="588" w:lineRule="exact"/>
        <w:jc w:val="both"/>
        <w:rPr>
          <w:rFonts w:hint="eastAsia"/>
          <w:b/>
          <w:bCs/>
          <w:sz w:val="24"/>
          <w:szCs w:val="24"/>
          <w:lang w:val="en-US" w:eastAsia="zh-CN"/>
        </w:rPr>
      </w:pPr>
    </w:p>
    <w:p w14:paraId="084FCA11">
      <w:pPr>
        <w:keepNext/>
        <w:spacing w:line="588" w:lineRule="exact"/>
        <w:jc w:val="both"/>
        <w:rPr>
          <w:rFonts w:hint="eastAsia"/>
          <w:b/>
          <w:bCs/>
          <w:sz w:val="24"/>
          <w:szCs w:val="24"/>
          <w:lang w:val="en-US" w:eastAsia="zh-CN"/>
        </w:rPr>
      </w:pPr>
    </w:p>
    <w:p w14:paraId="70A61C41">
      <w:pPr>
        <w:keepNext/>
        <w:spacing w:line="588" w:lineRule="exact"/>
        <w:jc w:val="both"/>
        <w:rPr>
          <w:rFonts w:hint="eastAsia"/>
          <w:lang w:val="en-US" w:eastAsia="zh-CN"/>
        </w:rPr>
      </w:pPr>
      <w:r>
        <w:rPr>
          <w:rFonts w:hint="eastAsia"/>
          <w:b/>
          <w:bCs/>
          <w:sz w:val="24"/>
          <w:szCs w:val="24"/>
          <w:lang w:val="en-US" w:eastAsia="zh-CN"/>
        </w:rPr>
        <w:t>★须提供相关网站（如https://xwqy.gsxt.gov.cn/）查询结果材料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079A2"/>
    <w:multiLevelType w:val="multilevel"/>
    <w:tmpl w:val="140079A2"/>
    <w:lvl w:ilvl="0" w:tentative="0">
      <w:start w:val="1"/>
      <w:numFmt w:val="decimal"/>
      <w:lvlText w:val="%1."/>
      <w:lvlJc w:val="left"/>
      <w:pPr>
        <w:ind w:left="1242" w:hanging="382"/>
      </w:pPr>
      <w:rPr>
        <w:rFonts w:hint="default" w:ascii="仿宋" w:hAnsi="仿宋" w:eastAsia="仿宋"/>
        <w:spacing w:val="0"/>
        <w:sz w:val="24"/>
        <w:szCs w:val="24"/>
      </w:rPr>
    </w:lvl>
    <w:lvl w:ilvl="1" w:tentative="0">
      <w:start w:val="0"/>
      <w:numFmt w:val="bullet"/>
      <w:lvlText w:val="•"/>
      <w:lvlJc w:val="left"/>
      <w:pPr>
        <w:ind w:left="2010" w:hanging="382"/>
      </w:pPr>
      <w:rPr>
        <w:rFonts w:hint="default" w:ascii="Times New Roman" w:hAnsi="Times New Roman" w:cs="Times New Roman"/>
      </w:rPr>
    </w:lvl>
    <w:lvl w:ilvl="2" w:tentative="0">
      <w:start w:val="0"/>
      <w:numFmt w:val="bullet"/>
      <w:lvlText w:val="•"/>
      <w:lvlJc w:val="left"/>
      <w:pPr>
        <w:ind w:left="2781" w:hanging="382"/>
      </w:pPr>
      <w:rPr>
        <w:rFonts w:hint="default" w:ascii="Times New Roman" w:hAnsi="Times New Roman" w:cs="Times New Roman"/>
      </w:rPr>
    </w:lvl>
    <w:lvl w:ilvl="3" w:tentative="0">
      <w:start w:val="0"/>
      <w:numFmt w:val="bullet"/>
      <w:lvlText w:val="•"/>
      <w:lvlJc w:val="left"/>
      <w:pPr>
        <w:ind w:left="3551" w:hanging="382"/>
      </w:pPr>
      <w:rPr>
        <w:rFonts w:hint="default" w:ascii="Times New Roman" w:hAnsi="Times New Roman" w:cs="Times New Roman"/>
      </w:rPr>
    </w:lvl>
    <w:lvl w:ilvl="4" w:tentative="0">
      <w:start w:val="0"/>
      <w:numFmt w:val="bullet"/>
      <w:lvlText w:val="•"/>
      <w:lvlJc w:val="left"/>
      <w:pPr>
        <w:ind w:left="4322" w:hanging="382"/>
      </w:pPr>
      <w:rPr>
        <w:rFonts w:hint="default" w:ascii="Times New Roman" w:hAnsi="Times New Roman" w:cs="Times New Roman"/>
      </w:rPr>
    </w:lvl>
    <w:lvl w:ilvl="5" w:tentative="0">
      <w:start w:val="0"/>
      <w:numFmt w:val="bullet"/>
      <w:lvlText w:val="•"/>
      <w:lvlJc w:val="left"/>
      <w:pPr>
        <w:ind w:left="5093" w:hanging="382"/>
      </w:pPr>
      <w:rPr>
        <w:rFonts w:hint="default" w:ascii="Times New Roman" w:hAnsi="Times New Roman" w:cs="Times New Roman"/>
      </w:rPr>
    </w:lvl>
    <w:lvl w:ilvl="6" w:tentative="0">
      <w:start w:val="0"/>
      <w:numFmt w:val="bullet"/>
      <w:lvlText w:val="•"/>
      <w:lvlJc w:val="left"/>
      <w:pPr>
        <w:ind w:left="5863" w:hanging="382"/>
      </w:pPr>
      <w:rPr>
        <w:rFonts w:hint="default" w:ascii="Times New Roman" w:hAnsi="Times New Roman" w:cs="Times New Roman"/>
      </w:rPr>
    </w:lvl>
    <w:lvl w:ilvl="7" w:tentative="0">
      <w:start w:val="0"/>
      <w:numFmt w:val="bullet"/>
      <w:lvlText w:val="•"/>
      <w:lvlJc w:val="left"/>
      <w:pPr>
        <w:ind w:left="6634" w:hanging="382"/>
      </w:pPr>
      <w:rPr>
        <w:rFonts w:hint="default" w:ascii="Times New Roman" w:hAnsi="Times New Roman" w:cs="Times New Roman"/>
      </w:rPr>
    </w:lvl>
    <w:lvl w:ilvl="8" w:tentative="0">
      <w:start w:val="0"/>
      <w:numFmt w:val="bullet"/>
      <w:lvlText w:val="•"/>
      <w:lvlJc w:val="left"/>
      <w:pPr>
        <w:ind w:left="7404" w:hanging="382"/>
      </w:pPr>
      <w:rPr>
        <w:rFonts w:hint="default" w:ascii="Times New Roman" w:hAnsi="Times New Roman" w:cs="Times New Roman"/>
      </w:rPr>
    </w:lvl>
  </w:abstractNum>
  <w:abstractNum w:abstractNumId="1">
    <w:nsid w:val="19E06D6B"/>
    <w:multiLevelType w:val="singleLevel"/>
    <w:tmpl w:val="19E06D6B"/>
    <w:lvl w:ilvl="0" w:tentative="0">
      <w:start w:val="2"/>
      <w:numFmt w:val="chineseCounting"/>
      <w:suff w:val="nothing"/>
      <w:lvlText w:val="（%1）"/>
      <w:lvlJc w:val="left"/>
      <w:rPr>
        <w:rFonts w:hint="eastAsia"/>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8FC"/>
    <w:rsid w:val="001D181F"/>
    <w:rsid w:val="00430BE4"/>
    <w:rsid w:val="00464DB2"/>
    <w:rsid w:val="004D4202"/>
    <w:rsid w:val="007F43D1"/>
    <w:rsid w:val="008D0E97"/>
    <w:rsid w:val="008D500D"/>
    <w:rsid w:val="00AA18FC"/>
    <w:rsid w:val="016C5DFC"/>
    <w:rsid w:val="01DB28EF"/>
    <w:rsid w:val="02DB5898"/>
    <w:rsid w:val="04194137"/>
    <w:rsid w:val="067F0230"/>
    <w:rsid w:val="06B25FA2"/>
    <w:rsid w:val="06E170E8"/>
    <w:rsid w:val="0BB31DFA"/>
    <w:rsid w:val="0CF06DC8"/>
    <w:rsid w:val="0FDD6512"/>
    <w:rsid w:val="10BB7D35"/>
    <w:rsid w:val="123F3DE0"/>
    <w:rsid w:val="14E00188"/>
    <w:rsid w:val="19B929DC"/>
    <w:rsid w:val="1C596775"/>
    <w:rsid w:val="1C855E67"/>
    <w:rsid w:val="1D12020A"/>
    <w:rsid w:val="1EC779BF"/>
    <w:rsid w:val="1F055EE7"/>
    <w:rsid w:val="2278575D"/>
    <w:rsid w:val="22E22FDA"/>
    <w:rsid w:val="239F3BA8"/>
    <w:rsid w:val="23DE39BB"/>
    <w:rsid w:val="240566C0"/>
    <w:rsid w:val="24F558CF"/>
    <w:rsid w:val="281E712E"/>
    <w:rsid w:val="28547BEE"/>
    <w:rsid w:val="296E4729"/>
    <w:rsid w:val="2D601B68"/>
    <w:rsid w:val="2D9E335A"/>
    <w:rsid w:val="2E026076"/>
    <w:rsid w:val="2F420B30"/>
    <w:rsid w:val="2FE46E5F"/>
    <w:rsid w:val="30482572"/>
    <w:rsid w:val="32152EAA"/>
    <w:rsid w:val="32685DF2"/>
    <w:rsid w:val="337C394F"/>
    <w:rsid w:val="338C7AE8"/>
    <w:rsid w:val="360F705E"/>
    <w:rsid w:val="36177BD7"/>
    <w:rsid w:val="39776B67"/>
    <w:rsid w:val="39967D40"/>
    <w:rsid w:val="3AE54ABB"/>
    <w:rsid w:val="3B0B2C26"/>
    <w:rsid w:val="3E400D2F"/>
    <w:rsid w:val="3ED70748"/>
    <w:rsid w:val="41B17D2F"/>
    <w:rsid w:val="44910F05"/>
    <w:rsid w:val="47554938"/>
    <w:rsid w:val="49E900F8"/>
    <w:rsid w:val="4B533A67"/>
    <w:rsid w:val="4BFF7375"/>
    <w:rsid w:val="4D2A58FD"/>
    <w:rsid w:val="4E01339A"/>
    <w:rsid w:val="4F5F526E"/>
    <w:rsid w:val="508F502F"/>
    <w:rsid w:val="514C7455"/>
    <w:rsid w:val="52AC4966"/>
    <w:rsid w:val="54F71AA5"/>
    <w:rsid w:val="552B653C"/>
    <w:rsid w:val="578B3679"/>
    <w:rsid w:val="5865490B"/>
    <w:rsid w:val="58E45C92"/>
    <w:rsid w:val="598E3F8D"/>
    <w:rsid w:val="5AB32912"/>
    <w:rsid w:val="5B427384"/>
    <w:rsid w:val="5CDC3371"/>
    <w:rsid w:val="5DAD1BAE"/>
    <w:rsid w:val="5E5E5D4E"/>
    <w:rsid w:val="62613DCA"/>
    <w:rsid w:val="62E70012"/>
    <w:rsid w:val="64CD13C9"/>
    <w:rsid w:val="6628242B"/>
    <w:rsid w:val="67D650EC"/>
    <w:rsid w:val="69A65708"/>
    <w:rsid w:val="69D43891"/>
    <w:rsid w:val="6D1B1806"/>
    <w:rsid w:val="6F7F6606"/>
    <w:rsid w:val="71D37A61"/>
    <w:rsid w:val="71D76A2F"/>
    <w:rsid w:val="72523417"/>
    <w:rsid w:val="73831128"/>
    <w:rsid w:val="738F7621"/>
    <w:rsid w:val="74481670"/>
    <w:rsid w:val="747E6352"/>
    <w:rsid w:val="75667F91"/>
    <w:rsid w:val="76E36421"/>
    <w:rsid w:val="786A57FA"/>
    <w:rsid w:val="7C6A7EDB"/>
    <w:rsid w:val="7F944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360" w:lineRule="auto"/>
      <w:jc w:val="center"/>
      <w:outlineLvl w:val="0"/>
    </w:pPr>
    <w:rPr>
      <w:rFonts w:ascii="Times New Roman" w:hAnsi="Times New Roman" w:eastAsia="宋体" w:cs="Times New Roman"/>
      <w:b/>
      <w:bCs/>
      <w:kern w:val="44"/>
      <w:sz w:val="28"/>
      <w:szCs w:val="44"/>
      <w:lang w:val="zh-CN" w:eastAsia="zh-CN"/>
    </w:rPr>
  </w:style>
  <w:style w:type="paragraph" w:styleId="4">
    <w:name w:val="heading 2"/>
    <w:basedOn w:val="1"/>
    <w:next w:val="1"/>
    <w:unhideWhenUsed/>
    <w:qFormat/>
    <w:uiPriority w:val="9"/>
    <w:pPr>
      <w:keepNext/>
      <w:keepLines/>
      <w:spacing w:before="260" w:after="260" w:line="416" w:lineRule="auto"/>
      <w:jc w:val="center"/>
      <w:outlineLvl w:val="1"/>
    </w:pPr>
    <w:rPr>
      <w:rFonts w:asciiTheme="majorHAnsi" w:hAnsiTheme="majorHAnsi" w:eastAsiaTheme="majorEastAsia" w:cstheme="majorBidi"/>
      <w:b/>
      <w:bCs/>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5">
    <w:name w:val="Normal Indent"/>
    <w:basedOn w:val="1"/>
    <w:qFormat/>
    <w:uiPriority w:val="0"/>
    <w:pPr>
      <w:ind w:firstLine="420" w:firstLineChars="200"/>
    </w:pPr>
  </w:style>
  <w:style w:type="paragraph" w:styleId="6">
    <w:name w:val="Plain Text"/>
    <w:basedOn w:val="1"/>
    <w:next w:val="1"/>
    <w:qFormat/>
    <w:uiPriority w:val="0"/>
    <w:rPr>
      <w:rFonts w:ascii="宋体" w:hAnsi="宋体" w:eastAsia="仿宋_GB2312" w:cs="Times New Roman"/>
      <w:szCs w:val="20"/>
      <w:lang w:val="zh-CN" w:eastAsia="zh-CN"/>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2"/>
    <w:unhideWhenUsed/>
    <w:qFormat/>
    <w:uiPriority w:val="0"/>
    <w:pPr>
      <w:ind w:firstLine="420" w:firstLineChars="100"/>
    </w:pPr>
    <w:rPr>
      <w:rFonts w:ascii="Times New Roman" w:hAnsi="Times New Roman" w:eastAsia="宋体" w:cs="Times New Roman"/>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Heading 1"/>
    <w:basedOn w:val="1"/>
    <w:qFormat/>
    <w:uiPriority w:val="1"/>
    <w:pPr>
      <w:autoSpaceDE w:val="0"/>
      <w:autoSpaceDN w:val="0"/>
      <w:spacing w:before="38"/>
      <w:ind w:left="1482" w:right="1677"/>
      <w:jc w:val="center"/>
      <w:outlineLvl w:val="1"/>
    </w:pPr>
    <w:rPr>
      <w:rFonts w:ascii="宋体" w:hAnsi="宋体" w:eastAsia="宋体" w:cs="宋体"/>
      <w:b/>
      <w:bCs/>
      <w:kern w:val="0"/>
      <w:sz w:val="36"/>
      <w:szCs w:val="36"/>
      <w:lang w:val="zh-CN" w:bidi="zh-CN"/>
    </w:rPr>
  </w:style>
  <w:style w:type="paragraph" w:styleId="13">
    <w:name w:val="List Paragraph"/>
    <w:basedOn w:val="1"/>
    <w:autoRedefine/>
    <w:qFormat/>
    <w:uiPriority w:val="1"/>
    <w:pPr>
      <w:spacing w:before="153"/>
      <w:ind w:left="593" w:hanging="482"/>
    </w:pPr>
  </w:style>
  <w:style w:type="paragraph" w:customStyle="1" w:styleId="14">
    <w:name w:val="正文（标准）"/>
    <w:basedOn w:val="1"/>
    <w:next w:val="1"/>
    <w:semiHidden/>
    <w:qFormat/>
    <w:uiPriority w:val="0"/>
    <w:pPr>
      <w:ind w:firstLine="525"/>
    </w:pPr>
    <w:rPr>
      <w:rFonts w:ascii="宋体" w:hAnsi="宋体"/>
    </w:rPr>
  </w:style>
  <w:style w:type="paragraph" w:customStyle="1" w:styleId="15">
    <w:name w:val="列出段落2"/>
    <w:basedOn w:val="1"/>
    <w:unhideWhenUsed/>
    <w:qFormat/>
    <w:uiPriority w:val="0"/>
    <w:pPr>
      <w:ind w:firstLine="420" w:firstLineChars="200"/>
    </w:pPr>
  </w:style>
  <w:style w:type="paragraph" w:customStyle="1" w:styleId="16">
    <w:name w:val="正文（自定义）"/>
    <w:basedOn w:val="1"/>
    <w:qFormat/>
    <w:uiPriority w:val="0"/>
    <w:pPr>
      <w:ind w:firstLine="200" w:firstLineChars="200"/>
    </w:pPr>
    <w:rPr>
      <w:rFonts w:ascii="仿宋_GB2312" w:hAns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2410</Words>
  <Characters>2491</Characters>
  <Lines>7</Lines>
  <Paragraphs>1</Paragraphs>
  <TotalTime>37</TotalTime>
  <ScaleCrop>false</ScaleCrop>
  <LinksUpToDate>false</LinksUpToDate>
  <CharactersWithSpaces>2499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2023-03-27T01:53:00Z</dcterms:created>
  <dc:creator>lenovo</dc:creator>
  <cp:lastModifiedBy>李霞</cp:lastModifiedBy>
  <cp:lastPrinted>2023-08-18T08:08:00Z</cp:lastPrinted>
  <dcterms:modified xsi:type="dcterms:W3CDTF">2025-02-12T00:49:58Z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eyJoZGlkIjoiN2M5MTNiNmVlNThmNmY2ZWRlMDgzOTY2ZWFhNGVkNGEiLCJ1c2VySWQiOiIzOTY4MTE1NDkifQ==</vt:lpwstr>
  </property>
  <property fmtid="{D5CDD505-2E9C-101B-9397-08002B2CF9AE}" pid="4" name="ICV">
    <vt:lpwstr>39DCCE701C2E4C29A6AFF6CB644C0E43_13</vt:lpwstr>
  </property>
</Properties>
</file>