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EDC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bCs w:val="0"/>
          <w:caps/>
          <w:color w:val="auto"/>
          <w:kern w:val="0"/>
          <w:sz w:val="36"/>
          <w:szCs w:val="36"/>
          <w:lang w:val="en-US" w:eastAsia="zh-CN" w:bidi="ar"/>
        </w:rPr>
      </w:pPr>
      <w:r>
        <w:rPr>
          <w:rFonts w:hint="eastAsia" w:ascii="方正小标宋_GBK" w:hAnsi="方正小标宋_GBK" w:eastAsia="方正小标宋_GBK" w:cs="方正小标宋_GBK"/>
          <w:b/>
          <w:bCs w:val="0"/>
          <w:caps/>
          <w:kern w:val="0"/>
          <w:sz w:val="36"/>
          <w:szCs w:val="36"/>
          <w:lang w:val="en-US" w:eastAsia="zh-CN" w:bidi="ar"/>
        </w:rPr>
        <w:t xml:space="preserve"> 云南省保山市第二人民医院个人剂量报警仪、医疗设备配件及手术器械采购</w:t>
      </w:r>
      <w:r>
        <w:rPr>
          <w:rFonts w:hint="eastAsia" w:ascii="方正小标宋_GBK" w:hAnsi="方正小标宋_GBK" w:eastAsia="方正小标宋_GBK" w:cs="方正小标宋_GBK"/>
          <w:b/>
          <w:bCs w:val="0"/>
          <w:caps/>
          <w:color w:val="auto"/>
          <w:kern w:val="0"/>
          <w:sz w:val="36"/>
          <w:szCs w:val="36"/>
          <w:lang w:val="en-US" w:eastAsia="zh-CN" w:bidi="ar"/>
        </w:rPr>
        <w:t>项目询价公告</w:t>
      </w:r>
    </w:p>
    <w:p w14:paraId="684DE19B">
      <w:pPr>
        <w:widowControl/>
        <w:spacing w:line="520" w:lineRule="exact"/>
        <w:ind w:firstLine="281" w:firstLineChars="100"/>
        <w:jc w:val="left"/>
        <w:rPr>
          <w:rFonts w:hint="eastAsia" w:cs="宋体" w:asciiTheme="minorEastAsia" w:hAnsiTheme="minorEastAsia" w:eastAsiaTheme="minorEastAsia"/>
          <w:b/>
          <w:bCs/>
          <w:color w:val="auto"/>
          <w:kern w:val="0"/>
          <w:sz w:val="28"/>
          <w:szCs w:val="28"/>
          <w:lang w:val="en-US" w:eastAsia="zh-CN"/>
        </w:rPr>
      </w:pPr>
      <w:r>
        <w:rPr>
          <w:rFonts w:hint="eastAsia" w:cs="宋体" w:asciiTheme="minorEastAsia" w:hAnsiTheme="minorEastAsia" w:eastAsiaTheme="minorEastAsia"/>
          <w:b/>
          <w:bCs/>
          <w:color w:val="auto"/>
          <w:kern w:val="0"/>
          <w:sz w:val="28"/>
          <w:szCs w:val="28"/>
          <w:lang w:val="en-US" w:eastAsia="zh-CN"/>
        </w:rPr>
        <mc:AlternateContent>
          <mc:Choice Requires="wps">
            <w:drawing>
              <wp:anchor distT="0" distB="0" distL="0" distR="0" simplePos="0" relativeHeight="251660288" behindDoc="1" locked="0" layoutInCell="1" allowOverlap="1">
                <wp:simplePos x="0" y="0"/>
                <wp:positionH relativeFrom="page">
                  <wp:posOffset>508635</wp:posOffset>
                </wp:positionH>
                <wp:positionV relativeFrom="paragraph">
                  <wp:posOffset>33020</wp:posOffset>
                </wp:positionV>
                <wp:extent cx="6620510" cy="2001520"/>
                <wp:effectExtent l="5080" t="4445" r="22860" b="13335"/>
                <wp:wrapTopAndBottom/>
                <wp:docPr id="2" name="文本框 2"/>
                <wp:cNvGraphicFramePr/>
                <a:graphic xmlns:a="http://schemas.openxmlformats.org/drawingml/2006/main">
                  <a:graphicData uri="http://schemas.microsoft.com/office/word/2010/wordprocessingShape">
                    <wps:wsp>
                      <wps:cNvSpPr txBox="1"/>
                      <wps:spPr>
                        <a:xfrm>
                          <a:off x="0" y="0"/>
                          <a:ext cx="6620510" cy="2001520"/>
                        </a:xfrm>
                        <a:prstGeom prst="rect">
                          <a:avLst/>
                        </a:prstGeom>
                        <a:noFill/>
                        <a:ln w="6096" cap="flat" cmpd="sng">
                          <a:solidFill>
                            <a:srgbClr val="000000"/>
                          </a:solidFill>
                          <a:prstDash val="solid"/>
                          <a:miter/>
                          <a:headEnd type="none" w="med" len="med"/>
                          <a:tailEnd type="none" w="med" len="med"/>
                        </a:ln>
                      </wps:spPr>
                      <wps:txbx>
                        <w:txbxContent>
                          <w:p w14:paraId="7162A3DF">
                            <w:pPr>
                              <w:pStyle w:val="6"/>
                              <w:keepNext w:val="0"/>
                              <w:keepLines w:val="0"/>
                              <w:pageBreakBefore w:val="0"/>
                              <w:widowControl w:val="0"/>
                              <w:kinsoku/>
                              <w:wordWrap/>
                              <w:overflowPunct/>
                              <w:topLinePunct w:val="0"/>
                              <w:autoSpaceDE w:val="0"/>
                              <w:autoSpaceDN w:val="0"/>
                              <w:bidi w:val="0"/>
                              <w:adjustRightInd/>
                              <w:snapToGrid/>
                              <w:spacing w:before="0" w:line="240" w:lineRule="auto"/>
                              <w:ind w:right="0" w:firstLine="320" w:firstLineChars="1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项目概况 ：</w:t>
                            </w:r>
                          </w:p>
                          <w:p w14:paraId="423EB472">
                            <w:pPr>
                              <w:keepNext w:val="0"/>
                              <w:keepLines w:val="0"/>
                              <w:pageBreakBefore w:val="0"/>
                              <w:widowControl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云南省保山市第二人民医院个人剂量报警仪、医疗设备配件及手术器械采购项目的潜在投标人应在云南省保山市第二人民医院官网（网址：</w:t>
                            </w:r>
                            <w:r>
                              <w:rPr>
                                <w:rFonts w:hint="eastAsia" w:ascii="仿宋" w:hAnsi="仿宋" w:eastAsia="仿宋" w:cs="仿宋"/>
                                <w:kern w:val="2"/>
                                <w:sz w:val="32"/>
                                <w:szCs w:val="32"/>
                                <w:u w:val="single"/>
                                <w:lang w:val="en-US" w:eastAsia="zh-CN" w:bidi="ar-SA"/>
                              </w:rPr>
                              <w:fldChar w:fldCharType="begin"/>
                            </w:r>
                            <w:r>
                              <w:rPr>
                                <w:rFonts w:hint="eastAsia" w:ascii="仿宋" w:hAnsi="仿宋" w:eastAsia="仿宋" w:cs="仿宋"/>
                                <w:kern w:val="2"/>
                                <w:sz w:val="32"/>
                                <w:szCs w:val="32"/>
                                <w:u w:val="single"/>
                                <w:lang w:val="en-US" w:eastAsia="zh-CN" w:bidi="ar-SA"/>
                              </w:rPr>
                              <w:instrText xml:space="preserve"> HYPERLINK "http://www.bssey.com/)及院内公告栏获取采购文件，并于2021年" </w:instrText>
                            </w:r>
                            <w:r>
                              <w:rPr>
                                <w:rFonts w:hint="eastAsia" w:ascii="仿宋" w:hAnsi="仿宋" w:eastAsia="仿宋" w:cs="仿宋"/>
                                <w:kern w:val="2"/>
                                <w:sz w:val="32"/>
                                <w:szCs w:val="32"/>
                                <w:u w:val="single"/>
                                <w:lang w:val="en-US" w:eastAsia="zh-CN" w:bidi="ar-SA"/>
                              </w:rPr>
                              <w:fldChar w:fldCharType="separate"/>
                            </w:r>
                            <w:r>
                              <w:rPr>
                                <w:rFonts w:hint="eastAsia" w:ascii="仿宋" w:hAnsi="仿宋" w:eastAsia="仿宋" w:cs="仿宋"/>
                                <w:kern w:val="2"/>
                                <w:sz w:val="32"/>
                                <w:szCs w:val="32"/>
                                <w:u w:val="single"/>
                                <w:lang w:val="en-US" w:eastAsia="zh-CN" w:bidi="ar-SA"/>
                              </w:rPr>
                              <w:t>http://www.bssey.com/)及院内公示栏获取采购文件，并于2025年</w:t>
                            </w:r>
                            <w:r>
                              <w:rPr>
                                <w:rFonts w:hint="eastAsia" w:ascii="仿宋" w:hAnsi="仿宋" w:eastAsia="仿宋" w:cs="仿宋"/>
                                <w:kern w:val="2"/>
                                <w:sz w:val="32"/>
                                <w:szCs w:val="32"/>
                                <w:u w:val="single"/>
                                <w:lang w:val="en-US" w:eastAsia="zh-CN" w:bidi="ar-SA"/>
                              </w:rPr>
                              <w:fldChar w:fldCharType="end"/>
                            </w:r>
                            <w:r>
                              <w:rPr>
                                <w:rFonts w:hint="eastAsia" w:ascii="仿宋" w:hAnsi="仿宋" w:eastAsia="仿宋" w:cs="仿宋"/>
                                <w:color w:val="auto"/>
                                <w:kern w:val="2"/>
                                <w:sz w:val="32"/>
                                <w:szCs w:val="32"/>
                                <w:u w:val="single"/>
                                <w:lang w:val="en-US" w:eastAsia="zh-CN" w:bidi="ar-SA"/>
                              </w:rPr>
                              <w:t>02月    18日15点00分</w:t>
                            </w:r>
                            <w:r>
                              <w:rPr>
                                <w:rFonts w:hint="eastAsia" w:ascii="仿宋" w:hAnsi="仿宋" w:eastAsia="仿宋" w:cs="仿宋"/>
                                <w:kern w:val="2"/>
                                <w:sz w:val="32"/>
                                <w:szCs w:val="32"/>
                                <w:u w:val="single"/>
                                <w:lang w:val="en-US" w:eastAsia="zh-CN" w:bidi="ar-SA"/>
                              </w:rPr>
                              <w:t xml:space="preserve">（北京时间）前递交投标文件。 </w:t>
                            </w:r>
                          </w:p>
                        </w:txbxContent>
                      </wps:txbx>
                      <wps:bodyPr lIns="0" tIns="0" rIns="0" bIns="0" upright="1"/>
                    </wps:wsp>
                  </a:graphicData>
                </a:graphic>
              </wp:anchor>
            </w:drawing>
          </mc:Choice>
          <mc:Fallback>
            <w:pict>
              <v:shape id="_x0000_s1026" o:spid="_x0000_s1026" o:spt="202" type="#_x0000_t202" style="position:absolute;left:0pt;margin-left:40.05pt;margin-top:2.6pt;height:157.6pt;width:521.3pt;mso-position-horizontal-relative:page;mso-wrap-distance-bottom:0pt;mso-wrap-distance-top:0pt;z-index:-251656192;mso-width-relative:page;mso-height-relative:page;" filled="f" stroked="t" coordsize="21600,21600" o:gfxdata="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gQWtYAAAAJAQAADwAAAAAAAAAB&#10;ACAAAAAiAAAAZHJzL2Rvd25yZXYueG1sUEsBAhQAFAAAAAgAh07iQPfYsmgSAgAAMgQAAA4AAAAA&#10;AAAAAQAgAAAAJQEAAGRycy9lMm9Eb2MueG1sUEsFBgAAAAAGAAYAWQEAAKkFAAAAAA==&#10;">
                <v:fill on="f" focussize="0,0"/>
                <v:stroke weight="0.48pt" color="#000000" joinstyle="miter"/>
                <v:imagedata o:title=""/>
                <o:lock v:ext="edit" aspectratio="f"/>
                <v:textbox inset="0mm,0mm,0mm,0mm">
                  <w:txbxContent>
                    <w:p w14:paraId="7162A3DF">
                      <w:pPr>
                        <w:pStyle w:val="6"/>
                        <w:keepNext w:val="0"/>
                        <w:keepLines w:val="0"/>
                        <w:pageBreakBefore w:val="0"/>
                        <w:widowControl w:val="0"/>
                        <w:kinsoku/>
                        <w:wordWrap/>
                        <w:overflowPunct/>
                        <w:topLinePunct w:val="0"/>
                        <w:autoSpaceDE w:val="0"/>
                        <w:autoSpaceDN w:val="0"/>
                        <w:bidi w:val="0"/>
                        <w:adjustRightInd/>
                        <w:snapToGrid/>
                        <w:spacing w:before="0" w:line="240" w:lineRule="auto"/>
                        <w:ind w:right="0" w:firstLine="320" w:firstLineChars="1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项目概况 ：</w:t>
                      </w:r>
                    </w:p>
                    <w:p w14:paraId="423EB472">
                      <w:pPr>
                        <w:keepNext w:val="0"/>
                        <w:keepLines w:val="0"/>
                        <w:pageBreakBefore w:val="0"/>
                        <w:widowControl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云南省保山市第二人民医院个人剂量报警仪、医疗设备配件及手术器械采购项目的潜在投标人应在云南省保山市第二人民医院官网（网址：</w:t>
                      </w:r>
                      <w:r>
                        <w:rPr>
                          <w:rFonts w:hint="eastAsia" w:ascii="仿宋" w:hAnsi="仿宋" w:eastAsia="仿宋" w:cs="仿宋"/>
                          <w:kern w:val="2"/>
                          <w:sz w:val="32"/>
                          <w:szCs w:val="32"/>
                          <w:u w:val="single"/>
                          <w:lang w:val="en-US" w:eastAsia="zh-CN" w:bidi="ar-SA"/>
                        </w:rPr>
                        <w:fldChar w:fldCharType="begin"/>
                      </w:r>
                      <w:r>
                        <w:rPr>
                          <w:rFonts w:hint="eastAsia" w:ascii="仿宋" w:hAnsi="仿宋" w:eastAsia="仿宋" w:cs="仿宋"/>
                          <w:kern w:val="2"/>
                          <w:sz w:val="32"/>
                          <w:szCs w:val="32"/>
                          <w:u w:val="single"/>
                          <w:lang w:val="en-US" w:eastAsia="zh-CN" w:bidi="ar-SA"/>
                        </w:rPr>
                        <w:instrText xml:space="preserve"> HYPERLINK "http://www.bssey.com/)及院内公告栏获取采购文件，并于2021年" </w:instrText>
                      </w:r>
                      <w:r>
                        <w:rPr>
                          <w:rFonts w:hint="eastAsia" w:ascii="仿宋" w:hAnsi="仿宋" w:eastAsia="仿宋" w:cs="仿宋"/>
                          <w:kern w:val="2"/>
                          <w:sz w:val="32"/>
                          <w:szCs w:val="32"/>
                          <w:u w:val="single"/>
                          <w:lang w:val="en-US" w:eastAsia="zh-CN" w:bidi="ar-SA"/>
                        </w:rPr>
                        <w:fldChar w:fldCharType="separate"/>
                      </w:r>
                      <w:r>
                        <w:rPr>
                          <w:rFonts w:hint="eastAsia" w:ascii="仿宋" w:hAnsi="仿宋" w:eastAsia="仿宋" w:cs="仿宋"/>
                          <w:kern w:val="2"/>
                          <w:sz w:val="32"/>
                          <w:szCs w:val="32"/>
                          <w:u w:val="single"/>
                          <w:lang w:val="en-US" w:eastAsia="zh-CN" w:bidi="ar-SA"/>
                        </w:rPr>
                        <w:t>http://www.bssey.com/)及院内公示栏获取采购文件，并于2025年</w:t>
                      </w:r>
                      <w:r>
                        <w:rPr>
                          <w:rFonts w:hint="eastAsia" w:ascii="仿宋" w:hAnsi="仿宋" w:eastAsia="仿宋" w:cs="仿宋"/>
                          <w:kern w:val="2"/>
                          <w:sz w:val="32"/>
                          <w:szCs w:val="32"/>
                          <w:u w:val="single"/>
                          <w:lang w:val="en-US" w:eastAsia="zh-CN" w:bidi="ar-SA"/>
                        </w:rPr>
                        <w:fldChar w:fldCharType="end"/>
                      </w:r>
                      <w:r>
                        <w:rPr>
                          <w:rFonts w:hint="eastAsia" w:ascii="仿宋" w:hAnsi="仿宋" w:eastAsia="仿宋" w:cs="仿宋"/>
                          <w:color w:val="auto"/>
                          <w:kern w:val="2"/>
                          <w:sz w:val="32"/>
                          <w:szCs w:val="32"/>
                          <w:u w:val="single"/>
                          <w:lang w:val="en-US" w:eastAsia="zh-CN" w:bidi="ar-SA"/>
                        </w:rPr>
                        <w:t>02月    18日15点00分</w:t>
                      </w:r>
                      <w:r>
                        <w:rPr>
                          <w:rFonts w:hint="eastAsia" w:ascii="仿宋" w:hAnsi="仿宋" w:eastAsia="仿宋" w:cs="仿宋"/>
                          <w:kern w:val="2"/>
                          <w:sz w:val="32"/>
                          <w:szCs w:val="32"/>
                          <w:u w:val="single"/>
                          <w:lang w:val="en-US" w:eastAsia="zh-CN" w:bidi="ar-SA"/>
                        </w:rPr>
                        <w:t xml:space="preserve">（北京时间）前递交投标文件。 </w:t>
                      </w:r>
                    </w:p>
                  </w:txbxContent>
                </v:textbox>
                <w10:wrap type="topAndBottom"/>
              </v:shape>
            </w:pict>
          </mc:Fallback>
        </mc:AlternateContent>
      </w:r>
      <w:r>
        <w:rPr>
          <w:rFonts w:hint="eastAsia" w:cs="宋体" w:asciiTheme="minorEastAsia" w:hAnsiTheme="minorEastAsia"/>
          <w:b/>
          <w:bCs/>
          <w:color w:val="auto"/>
          <w:kern w:val="0"/>
          <w:sz w:val="28"/>
          <w:szCs w:val="28"/>
          <w:lang w:val="en-US" w:eastAsia="zh-CN"/>
        </w:rPr>
        <w:t>一、</w:t>
      </w:r>
      <w:r>
        <w:rPr>
          <w:rFonts w:hint="eastAsia" w:cs="宋体" w:asciiTheme="minorEastAsia" w:hAnsiTheme="minorEastAsia" w:eastAsiaTheme="minorEastAsia"/>
          <w:b/>
          <w:bCs/>
          <w:color w:val="auto"/>
          <w:kern w:val="0"/>
          <w:sz w:val="28"/>
          <w:szCs w:val="28"/>
          <w:lang w:val="en-US" w:eastAsia="zh-CN"/>
        </w:rPr>
        <w:t>项目基本情况</w:t>
      </w:r>
    </w:p>
    <w:p w14:paraId="3D986C40">
      <w:pPr>
        <w:widowControl/>
        <w:spacing w:line="520" w:lineRule="exact"/>
        <w:ind w:firstLine="560" w:firstLineChars="200"/>
        <w:jc w:val="left"/>
        <w:rPr>
          <w:rFonts w:hint="eastAsia" w:cs="宋体" w:asciiTheme="minorEastAsia" w:hAnsiTheme="minorEastAsia" w:eastAsia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1.项目名称：云南省保山市第二人民医院个人剂量报警仪</w:t>
      </w:r>
      <w:r>
        <w:rPr>
          <w:rFonts w:hint="eastAsia" w:cs="宋体" w:asciiTheme="minorEastAsia" w:hAnsiTheme="minorEastAsia"/>
          <w:b w:val="0"/>
          <w:bCs w:val="0"/>
          <w:kern w:val="0"/>
          <w:sz w:val="28"/>
          <w:szCs w:val="28"/>
          <w:lang w:val="en-US" w:eastAsia="zh-CN"/>
        </w:rPr>
        <w:t>、</w:t>
      </w:r>
      <w:r>
        <w:rPr>
          <w:rFonts w:hint="eastAsia" w:cs="宋体" w:asciiTheme="minorEastAsia" w:hAnsiTheme="minorEastAsia" w:eastAsiaTheme="minorEastAsia"/>
          <w:b w:val="0"/>
          <w:bCs w:val="0"/>
          <w:kern w:val="0"/>
          <w:sz w:val="28"/>
          <w:szCs w:val="28"/>
          <w:lang w:val="en-US" w:eastAsia="zh-CN"/>
        </w:rPr>
        <w:t>医疗设备配件及手术器械医疗设备采购项目</w:t>
      </w:r>
    </w:p>
    <w:p w14:paraId="0EE61258">
      <w:pPr>
        <w:keepNext w:val="0"/>
        <w:keepLines w:val="0"/>
        <w:pageBreakBefore w:val="0"/>
        <w:kinsoku/>
        <w:wordWrap/>
        <w:overflowPunct/>
        <w:topLinePunct w:val="0"/>
        <w:autoSpaceDE/>
        <w:autoSpaceDN/>
        <w:bidi w:val="0"/>
        <w:adjustRightInd/>
        <w:snapToGrid/>
        <w:spacing w:line="420" w:lineRule="exact"/>
        <w:ind w:firstLine="560" w:firstLineChars="200"/>
        <w:rPr>
          <w:rFonts w:hint="eastAsia" w:cs="宋体" w:asciiTheme="minorEastAsia" w:hAnsiTheme="minorEastAsia" w:eastAsiaTheme="minorEastAsia"/>
          <w:b w:val="0"/>
          <w:bCs w:val="0"/>
          <w:color w:val="auto"/>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2.采购方式</w:t>
      </w:r>
      <w:r>
        <w:rPr>
          <w:rFonts w:hint="eastAsia" w:cs="宋体" w:asciiTheme="minorEastAsia" w:hAnsiTheme="minorEastAsia" w:eastAsiaTheme="minorEastAsia"/>
          <w:b w:val="0"/>
          <w:bCs w:val="0"/>
          <w:color w:val="auto"/>
          <w:kern w:val="0"/>
          <w:sz w:val="28"/>
          <w:szCs w:val="28"/>
          <w:lang w:val="en-US" w:eastAsia="zh-CN"/>
        </w:rPr>
        <w:t>：</w:t>
      </w:r>
      <w:r>
        <w:rPr>
          <w:rFonts w:hint="eastAsia" w:cs="宋体" w:asciiTheme="minorEastAsia" w:hAnsiTheme="minorEastAsia"/>
          <w:b w:val="0"/>
          <w:bCs w:val="0"/>
          <w:color w:val="auto"/>
          <w:kern w:val="0"/>
          <w:sz w:val="28"/>
          <w:szCs w:val="28"/>
          <w:lang w:val="en-US" w:eastAsia="zh-CN"/>
        </w:rPr>
        <w:t>询价</w:t>
      </w:r>
    </w:p>
    <w:p w14:paraId="3E3C966E">
      <w:pPr>
        <w:widowControl/>
        <w:spacing w:line="520" w:lineRule="exact"/>
        <w:ind w:firstLine="560" w:firstLineChars="200"/>
        <w:jc w:val="left"/>
        <w:rPr>
          <w:rFonts w:hint="eastAsia" w:cs="宋体" w:asciiTheme="minorEastAsia" w:hAnsiTheme="minorEastAsia" w:eastAsia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3.预算金额：</w:t>
      </w:r>
      <w:r>
        <w:rPr>
          <w:rFonts w:hint="eastAsia" w:cs="宋体" w:asciiTheme="minorEastAsia" w:hAnsiTheme="minorEastAsia"/>
          <w:b w:val="0"/>
          <w:bCs w:val="0"/>
          <w:kern w:val="0"/>
          <w:sz w:val="28"/>
          <w:szCs w:val="28"/>
          <w:lang w:val="en-US" w:eastAsia="zh-CN"/>
        </w:rPr>
        <w:t>25782.00元</w:t>
      </w:r>
    </w:p>
    <w:p w14:paraId="1A2B0C5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4.最高限价：</w:t>
      </w:r>
      <w:r>
        <w:rPr>
          <w:rFonts w:hint="eastAsia" w:cs="宋体" w:asciiTheme="minorEastAsia" w:hAnsiTheme="minorEastAsia"/>
          <w:b w:val="0"/>
          <w:bCs w:val="0"/>
          <w:kern w:val="0"/>
          <w:sz w:val="28"/>
          <w:szCs w:val="28"/>
          <w:lang w:val="en-US" w:eastAsia="zh-CN"/>
        </w:rPr>
        <w:t>25782.00元</w:t>
      </w:r>
    </w:p>
    <w:p w14:paraId="710052F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5.采购需求：采购涉及的相关设备、设施、材料采购、运输、安装、调试、验收、交货期限及售后技术服务等，采购清单详见下表，采购参数详见附件</w:t>
      </w:r>
    </w:p>
    <w:tbl>
      <w:tblPr>
        <w:tblStyle w:val="14"/>
        <w:tblpPr w:leftFromText="180" w:rightFromText="180" w:vertAnchor="text" w:horzAnchor="page" w:tblpXSpec="center" w:tblpY="309"/>
        <w:tblOverlap w:val="never"/>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
        <w:gridCol w:w="2629"/>
        <w:gridCol w:w="1321"/>
        <w:gridCol w:w="705"/>
        <w:gridCol w:w="879"/>
        <w:gridCol w:w="1159"/>
        <w:gridCol w:w="1411"/>
      </w:tblGrid>
      <w:tr w14:paraId="2B4F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396496A1">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序号</w:t>
            </w:r>
          </w:p>
        </w:tc>
        <w:tc>
          <w:tcPr>
            <w:tcW w:w="2654" w:type="dxa"/>
            <w:gridSpan w:val="2"/>
          </w:tcPr>
          <w:p w14:paraId="43E1FCE2">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设备名称</w:t>
            </w:r>
          </w:p>
        </w:tc>
        <w:tc>
          <w:tcPr>
            <w:tcW w:w="1321" w:type="dxa"/>
          </w:tcPr>
          <w:p w14:paraId="6A123C8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国产/进口</w:t>
            </w:r>
          </w:p>
        </w:tc>
        <w:tc>
          <w:tcPr>
            <w:tcW w:w="705" w:type="dxa"/>
          </w:tcPr>
          <w:p w14:paraId="618A895F">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数量</w:t>
            </w:r>
          </w:p>
        </w:tc>
        <w:tc>
          <w:tcPr>
            <w:tcW w:w="879" w:type="dxa"/>
          </w:tcPr>
          <w:p w14:paraId="0F372E3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单位</w:t>
            </w:r>
          </w:p>
        </w:tc>
        <w:tc>
          <w:tcPr>
            <w:tcW w:w="1159" w:type="dxa"/>
          </w:tcPr>
          <w:p w14:paraId="2B0D42B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单价（元）</w:t>
            </w:r>
          </w:p>
        </w:tc>
        <w:tc>
          <w:tcPr>
            <w:tcW w:w="1411" w:type="dxa"/>
          </w:tcPr>
          <w:p w14:paraId="24F879FE">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合计（元）</w:t>
            </w:r>
          </w:p>
        </w:tc>
      </w:tr>
      <w:tr w14:paraId="732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0" w:type="dxa"/>
            <w:vAlign w:val="top"/>
          </w:tcPr>
          <w:p w14:paraId="76833FD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2654" w:type="dxa"/>
            <w:gridSpan w:val="2"/>
            <w:vAlign w:val="top"/>
          </w:tcPr>
          <w:p w14:paraId="1CA389D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显微镜三目观察筒</w:t>
            </w:r>
          </w:p>
        </w:tc>
        <w:tc>
          <w:tcPr>
            <w:tcW w:w="1321" w:type="dxa"/>
            <w:vAlign w:val="top"/>
          </w:tcPr>
          <w:p w14:paraId="35C33B49">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进口</w:t>
            </w:r>
          </w:p>
        </w:tc>
        <w:tc>
          <w:tcPr>
            <w:tcW w:w="705" w:type="dxa"/>
            <w:vAlign w:val="top"/>
          </w:tcPr>
          <w:p w14:paraId="2F052DF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879" w:type="dxa"/>
            <w:vAlign w:val="top"/>
          </w:tcPr>
          <w:p w14:paraId="2CA0FDB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02863A5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7600.00</w:t>
            </w:r>
          </w:p>
        </w:tc>
        <w:tc>
          <w:tcPr>
            <w:tcW w:w="1411" w:type="dxa"/>
            <w:vAlign w:val="top"/>
          </w:tcPr>
          <w:p w14:paraId="125E49A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7600.00</w:t>
            </w:r>
          </w:p>
        </w:tc>
      </w:tr>
      <w:tr w14:paraId="2103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5474345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w:t>
            </w:r>
          </w:p>
        </w:tc>
        <w:tc>
          <w:tcPr>
            <w:tcW w:w="2654" w:type="dxa"/>
            <w:gridSpan w:val="2"/>
            <w:vAlign w:val="top"/>
          </w:tcPr>
          <w:p w14:paraId="4CFAE579">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显微镜摄像头</w:t>
            </w:r>
          </w:p>
        </w:tc>
        <w:tc>
          <w:tcPr>
            <w:tcW w:w="1321" w:type="dxa"/>
            <w:vAlign w:val="top"/>
          </w:tcPr>
          <w:p w14:paraId="3F66B09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357CD11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879" w:type="dxa"/>
            <w:vAlign w:val="top"/>
          </w:tcPr>
          <w:p w14:paraId="2BCC063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0D94C65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2500.00</w:t>
            </w:r>
          </w:p>
        </w:tc>
        <w:tc>
          <w:tcPr>
            <w:tcW w:w="1411" w:type="dxa"/>
            <w:vAlign w:val="top"/>
          </w:tcPr>
          <w:p w14:paraId="0588D02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2500.00</w:t>
            </w:r>
          </w:p>
        </w:tc>
      </w:tr>
      <w:tr w14:paraId="502E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1CD3894C">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w:t>
            </w:r>
          </w:p>
        </w:tc>
        <w:tc>
          <w:tcPr>
            <w:tcW w:w="2654" w:type="dxa"/>
            <w:gridSpan w:val="2"/>
            <w:vAlign w:val="top"/>
          </w:tcPr>
          <w:p w14:paraId="4108F10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个人剂量报警仪</w:t>
            </w:r>
          </w:p>
        </w:tc>
        <w:tc>
          <w:tcPr>
            <w:tcW w:w="1321" w:type="dxa"/>
            <w:vAlign w:val="top"/>
          </w:tcPr>
          <w:p w14:paraId="58F7B20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3CFD5BA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w:t>
            </w:r>
          </w:p>
        </w:tc>
        <w:tc>
          <w:tcPr>
            <w:tcW w:w="879" w:type="dxa"/>
            <w:vAlign w:val="top"/>
          </w:tcPr>
          <w:p w14:paraId="0375C76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1BE889D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258.00</w:t>
            </w:r>
          </w:p>
        </w:tc>
        <w:tc>
          <w:tcPr>
            <w:tcW w:w="1411" w:type="dxa"/>
            <w:vAlign w:val="top"/>
          </w:tcPr>
          <w:p w14:paraId="1298864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2322.00</w:t>
            </w:r>
          </w:p>
        </w:tc>
      </w:tr>
      <w:tr w14:paraId="0CA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B702E9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w:t>
            </w:r>
            <w:r>
              <w:rPr>
                <w:rFonts w:hint="eastAsia" w:ascii="宋体" w:hAnsi="宋体" w:eastAsia="宋体" w:cs="宋体"/>
                <w:b/>
                <w:bCs/>
                <w:color w:val="auto"/>
                <w:sz w:val="21"/>
                <w:szCs w:val="21"/>
                <w:highlight w:val="none"/>
                <w:lang w:val="en-US" w:eastAsia="zh-CN"/>
              </w:rPr>
              <w:t>★</w:t>
            </w:r>
          </w:p>
        </w:tc>
        <w:tc>
          <w:tcPr>
            <w:tcW w:w="2654" w:type="dxa"/>
            <w:gridSpan w:val="2"/>
            <w:vAlign w:val="top"/>
          </w:tcPr>
          <w:p w14:paraId="1A2D4C7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刨削器</w:t>
            </w:r>
          </w:p>
        </w:tc>
        <w:tc>
          <w:tcPr>
            <w:tcW w:w="1321" w:type="dxa"/>
            <w:vAlign w:val="top"/>
          </w:tcPr>
          <w:p w14:paraId="16361BE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91B728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w:t>
            </w:r>
          </w:p>
        </w:tc>
        <w:tc>
          <w:tcPr>
            <w:tcW w:w="879" w:type="dxa"/>
            <w:vAlign w:val="top"/>
          </w:tcPr>
          <w:p w14:paraId="1ED594E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6A0E233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3000.00</w:t>
            </w:r>
          </w:p>
        </w:tc>
        <w:tc>
          <w:tcPr>
            <w:tcW w:w="1411" w:type="dxa"/>
            <w:vAlign w:val="top"/>
          </w:tcPr>
          <w:p w14:paraId="03924F1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9000.00</w:t>
            </w:r>
          </w:p>
        </w:tc>
      </w:tr>
      <w:tr w14:paraId="1D7B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2122F8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w:t>
            </w:r>
          </w:p>
        </w:tc>
        <w:tc>
          <w:tcPr>
            <w:tcW w:w="2654" w:type="dxa"/>
            <w:gridSpan w:val="2"/>
            <w:vAlign w:val="top"/>
          </w:tcPr>
          <w:p w14:paraId="0178B26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27C4A0D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4C472982">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7FBD181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2260747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60.00</w:t>
            </w:r>
          </w:p>
        </w:tc>
        <w:tc>
          <w:tcPr>
            <w:tcW w:w="1411" w:type="dxa"/>
            <w:vAlign w:val="top"/>
          </w:tcPr>
          <w:p w14:paraId="4FD33D2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360.00</w:t>
            </w:r>
          </w:p>
        </w:tc>
      </w:tr>
      <w:tr w14:paraId="5AA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5210B30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2654" w:type="dxa"/>
            <w:gridSpan w:val="2"/>
            <w:vAlign w:val="top"/>
          </w:tcPr>
          <w:p w14:paraId="484F27FF">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不锈钢腰子盘</w:t>
            </w:r>
          </w:p>
        </w:tc>
        <w:tc>
          <w:tcPr>
            <w:tcW w:w="1321" w:type="dxa"/>
            <w:vAlign w:val="top"/>
          </w:tcPr>
          <w:p w14:paraId="2F96CF3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5E77860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771883E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w:t>
            </w:r>
          </w:p>
        </w:tc>
        <w:tc>
          <w:tcPr>
            <w:tcW w:w="1159" w:type="dxa"/>
            <w:vAlign w:val="top"/>
          </w:tcPr>
          <w:p w14:paraId="0F47997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w:t>
            </w:r>
          </w:p>
        </w:tc>
        <w:tc>
          <w:tcPr>
            <w:tcW w:w="1411" w:type="dxa"/>
            <w:vAlign w:val="top"/>
          </w:tcPr>
          <w:p w14:paraId="0F82F07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300.00</w:t>
            </w:r>
          </w:p>
        </w:tc>
      </w:tr>
      <w:tr w14:paraId="154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3D28C04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w:t>
            </w:r>
          </w:p>
        </w:tc>
        <w:tc>
          <w:tcPr>
            <w:tcW w:w="2654" w:type="dxa"/>
            <w:gridSpan w:val="2"/>
            <w:vAlign w:val="top"/>
          </w:tcPr>
          <w:p w14:paraId="6D639BD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不锈钢腰子盘</w:t>
            </w:r>
          </w:p>
        </w:tc>
        <w:tc>
          <w:tcPr>
            <w:tcW w:w="1321" w:type="dxa"/>
            <w:vAlign w:val="top"/>
          </w:tcPr>
          <w:p w14:paraId="7E06507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236AB000">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12CF476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w:t>
            </w:r>
          </w:p>
        </w:tc>
        <w:tc>
          <w:tcPr>
            <w:tcW w:w="1159" w:type="dxa"/>
            <w:vAlign w:val="top"/>
          </w:tcPr>
          <w:p w14:paraId="44B62A7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29.00</w:t>
            </w:r>
          </w:p>
        </w:tc>
        <w:tc>
          <w:tcPr>
            <w:tcW w:w="1411" w:type="dxa"/>
            <w:vAlign w:val="top"/>
          </w:tcPr>
          <w:p w14:paraId="49F71770">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290.00</w:t>
            </w:r>
          </w:p>
        </w:tc>
      </w:tr>
      <w:tr w14:paraId="30E9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80C242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8</w:t>
            </w:r>
          </w:p>
        </w:tc>
        <w:tc>
          <w:tcPr>
            <w:tcW w:w="2654" w:type="dxa"/>
            <w:gridSpan w:val="2"/>
            <w:vAlign w:val="top"/>
          </w:tcPr>
          <w:p w14:paraId="53AB796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手术刀柄</w:t>
            </w:r>
          </w:p>
        </w:tc>
        <w:tc>
          <w:tcPr>
            <w:tcW w:w="1321" w:type="dxa"/>
            <w:vAlign w:val="top"/>
          </w:tcPr>
          <w:p w14:paraId="3DEBF65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097F3C4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1269BBA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20D31C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32.00</w:t>
            </w:r>
          </w:p>
        </w:tc>
        <w:tc>
          <w:tcPr>
            <w:tcW w:w="1411" w:type="dxa"/>
            <w:vAlign w:val="top"/>
          </w:tcPr>
          <w:p w14:paraId="686D892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192.00</w:t>
            </w:r>
          </w:p>
        </w:tc>
      </w:tr>
      <w:tr w14:paraId="71F1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7EAFB0E2">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w:t>
            </w:r>
          </w:p>
        </w:tc>
        <w:tc>
          <w:tcPr>
            <w:tcW w:w="2654" w:type="dxa"/>
            <w:gridSpan w:val="2"/>
            <w:vAlign w:val="top"/>
          </w:tcPr>
          <w:p w14:paraId="4D0F889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手术剪</w:t>
            </w:r>
          </w:p>
        </w:tc>
        <w:tc>
          <w:tcPr>
            <w:tcW w:w="1321" w:type="dxa"/>
            <w:vAlign w:val="top"/>
          </w:tcPr>
          <w:p w14:paraId="2AE52DB8">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AF7FC9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0933B5B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60BFBA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42.00</w:t>
            </w:r>
          </w:p>
        </w:tc>
        <w:tc>
          <w:tcPr>
            <w:tcW w:w="1411" w:type="dxa"/>
            <w:vAlign w:val="top"/>
          </w:tcPr>
          <w:p w14:paraId="2BB667F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420.00</w:t>
            </w:r>
          </w:p>
        </w:tc>
      </w:tr>
      <w:tr w14:paraId="495C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A7DEAAC">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2654" w:type="dxa"/>
            <w:gridSpan w:val="2"/>
            <w:vAlign w:val="top"/>
          </w:tcPr>
          <w:p w14:paraId="755E99AD">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手术剪</w:t>
            </w:r>
          </w:p>
        </w:tc>
        <w:tc>
          <w:tcPr>
            <w:tcW w:w="1321" w:type="dxa"/>
            <w:vAlign w:val="top"/>
          </w:tcPr>
          <w:p w14:paraId="34DDE35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561E812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3A216B6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698740E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50.00</w:t>
            </w:r>
          </w:p>
        </w:tc>
        <w:tc>
          <w:tcPr>
            <w:tcW w:w="1411" w:type="dxa"/>
            <w:vAlign w:val="top"/>
          </w:tcPr>
          <w:p w14:paraId="7914B2E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500.00</w:t>
            </w:r>
          </w:p>
        </w:tc>
      </w:tr>
      <w:tr w14:paraId="227E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151BC9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11</w:t>
            </w:r>
          </w:p>
        </w:tc>
        <w:tc>
          <w:tcPr>
            <w:tcW w:w="2654" w:type="dxa"/>
            <w:gridSpan w:val="2"/>
            <w:vAlign w:val="top"/>
          </w:tcPr>
          <w:p w14:paraId="6D27CC0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3185E95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68689F8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295896F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4032E7C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675DDCE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570.00</w:t>
            </w:r>
          </w:p>
        </w:tc>
      </w:tr>
      <w:tr w14:paraId="2155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388115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12</w:t>
            </w:r>
          </w:p>
        </w:tc>
        <w:tc>
          <w:tcPr>
            <w:tcW w:w="2654" w:type="dxa"/>
            <w:gridSpan w:val="2"/>
            <w:vAlign w:val="top"/>
          </w:tcPr>
          <w:p w14:paraId="650CF0A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487973F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243C7EF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20</w:t>
            </w:r>
          </w:p>
        </w:tc>
        <w:tc>
          <w:tcPr>
            <w:tcW w:w="879" w:type="dxa"/>
            <w:vAlign w:val="top"/>
          </w:tcPr>
          <w:p w14:paraId="6027752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2B61277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7B27E4B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1140.00</w:t>
            </w:r>
          </w:p>
        </w:tc>
      </w:tr>
      <w:tr w14:paraId="459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CB160C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13</w:t>
            </w:r>
          </w:p>
        </w:tc>
        <w:tc>
          <w:tcPr>
            <w:tcW w:w="2654" w:type="dxa"/>
            <w:gridSpan w:val="2"/>
            <w:vAlign w:val="top"/>
          </w:tcPr>
          <w:p w14:paraId="22326A2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持针钳</w:t>
            </w:r>
          </w:p>
        </w:tc>
        <w:tc>
          <w:tcPr>
            <w:tcW w:w="1321" w:type="dxa"/>
            <w:vAlign w:val="top"/>
          </w:tcPr>
          <w:p w14:paraId="27B00FF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0BC8C8D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8</w:t>
            </w:r>
          </w:p>
        </w:tc>
        <w:tc>
          <w:tcPr>
            <w:tcW w:w="879" w:type="dxa"/>
            <w:vAlign w:val="top"/>
          </w:tcPr>
          <w:p w14:paraId="4C207DE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D15AA1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6FC4853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456.00</w:t>
            </w:r>
          </w:p>
        </w:tc>
      </w:tr>
      <w:tr w14:paraId="1270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0" w:type="dxa"/>
            <w:vAlign w:val="top"/>
          </w:tcPr>
          <w:p w14:paraId="0742991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14</w:t>
            </w:r>
          </w:p>
        </w:tc>
        <w:tc>
          <w:tcPr>
            <w:tcW w:w="2654" w:type="dxa"/>
            <w:gridSpan w:val="2"/>
            <w:vAlign w:val="top"/>
          </w:tcPr>
          <w:p w14:paraId="3CCCE6E1">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组织镊</w:t>
            </w:r>
          </w:p>
        </w:tc>
        <w:tc>
          <w:tcPr>
            <w:tcW w:w="1321" w:type="dxa"/>
            <w:vAlign w:val="top"/>
          </w:tcPr>
          <w:p w14:paraId="5FB32A5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77B116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40C8AAA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7D2C20B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22.00</w:t>
            </w:r>
          </w:p>
        </w:tc>
        <w:tc>
          <w:tcPr>
            <w:tcW w:w="1411" w:type="dxa"/>
            <w:vAlign w:val="top"/>
          </w:tcPr>
          <w:p w14:paraId="17B708E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132.00</w:t>
            </w:r>
          </w:p>
        </w:tc>
      </w:tr>
      <w:tr w14:paraId="1943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0" w:type="dxa"/>
          </w:tcPr>
          <w:p w14:paraId="4055C21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2654" w:type="dxa"/>
            <w:gridSpan w:val="2"/>
          </w:tcPr>
          <w:p w14:paraId="55A8D11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合计</w:t>
            </w:r>
          </w:p>
        </w:tc>
        <w:tc>
          <w:tcPr>
            <w:tcW w:w="1321" w:type="dxa"/>
          </w:tcPr>
          <w:p w14:paraId="252A258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705" w:type="dxa"/>
          </w:tcPr>
          <w:p w14:paraId="7AD57A2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110</w:t>
            </w:r>
          </w:p>
        </w:tc>
        <w:tc>
          <w:tcPr>
            <w:tcW w:w="879" w:type="dxa"/>
          </w:tcPr>
          <w:p w14:paraId="516CA06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1159" w:type="dxa"/>
          </w:tcPr>
          <w:p w14:paraId="30C1806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1411" w:type="dxa"/>
          </w:tcPr>
          <w:p w14:paraId="4E605AF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25782.00</w:t>
            </w:r>
          </w:p>
        </w:tc>
      </w:tr>
      <w:tr w14:paraId="5348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5" w:type="dxa"/>
            <w:gridSpan w:val="2"/>
          </w:tcPr>
          <w:p w14:paraId="3E6DA176">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val="en-US" w:eastAsia="zh-CN" w:bidi="ar-SA"/>
              </w:rPr>
            </w:pPr>
          </w:p>
        </w:tc>
        <w:tc>
          <w:tcPr>
            <w:tcW w:w="8104" w:type="dxa"/>
            <w:gridSpan w:val="6"/>
          </w:tcPr>
          <w:p w14:paraId="11D808A8">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r>
              <w:rPr>
                <w:rFonts w:hint="eastAsia" w:ascii="宋体" w:hAnsi="宋体" w:eastAsia="宋体" w:cs="宋体"/>
                <w:b/>
                <w:bCs/>
                <w:color w:val="auto"/>
                <w:sz w:val="21"/>
                <w:szCs w:val="21"/>
                <w:highlight w:val="none"/>
                <w:lang w:val="en-US" w:eastAsia="zh-CN"/>
              </w:rPr>
              <w:t>标注★设备为核心产品。</w:t>
            </w:r>
          </w:p>
        </w:tc>
      </w:tr>
    </w:tbl>
    <w:p w14:paraId="6217268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5.1本项</w:t>
      </w:r>
      <w:r>
        <w:rPr>
          <w:rFonts w:hint="eastAsia" w:cs="宋体" w:asciiTheme="minorEastAsia" w:hAnsiTheme="minorEastAsia"/>
          <w:b w:val="0"/>
          <w:bCs w:val="0"/>
          <w:color w:val="auto"/>
          <w:kern w:val="0"/>
          <w:sz w:val="28"/>
          <w:szCs w:val="28"/>
          <w:lang w:val="en-US" w:eastAsia="zh-CN"/>
        </w:rPr>
        <w:t>目询价报价须包含采购过程中为本次提供的所有服务内容，以及涉及到的人工费、差旅费、管理费、税费、风险等的所有费用；</w:t>
      </w:r>
    </w:p>
    <w:p w14:paraId="0BE17F3D">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5.2供货地点：采购人指定地点；</w:t>
      </w:r>
    </w:p>
    <w:p w14:paraId="27C12620">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5.3质保期：≥</w:t>
      </w:r>
      <w:r>
        <w:rPr>
          <w:rFonts w:hint="eastAsia" w:cs="宋体" w:asciiTheme="minorEastAsia" w:hAnsiTheme="minorEastAsia"/>
          <w:b w:val="0"/>
          <w:bCs w:val="0"/>
          <w:color w:val="FF0000"/>
          <w:kern w:val="0"/>
          <w:sz w:val="28"/>
          <w:szCs w:val="28"/>
          <w:lang w:val="en-US" w:eastAsia="zh-CN"/>
        </w:rPr>
        <w:t>1年；</w:t>
      </w:r>
    </w:p>
    <w:p w14:paraId="2ADEEBA2">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5.4质量要求：符合国家、行业相关规定及标准，一次性验收合格；</w:t>
      </w:r>
    </w:p>
    <w:p w14:paraId="578A0023">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5.5付款方式：设备安装验收完成后，</w:t>
      </w:r>
      <w:r>
        <w:rPr>
          <w:rFonts w:hint="eastAsia" w:cs="宋体" w:asciiTheme="minorEastAsia" w:hAnsiTheme="minorEastAsia"/>
          <w:b w:val="0"/>
          <w:bCs w:val="0"/>
          <w:color w:val="FF0000"/>
          <w:kern w:val="0"/>
          <w:sz w:val="28"/>
          <w:szCs w:val="28"/>
          <w:lang w:val="en-US" w:eastAsia="zh-CN"/>
        </w:rPr>
        <w:t>验收完成后3个月内；</w:t>
      </w:r>
    </w:p>
    <w:p w14:paraId="2CBF9AEB">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5.6其他要求</w:t>
      </w:r>
    </w:p>
    <w:p w14:paraId="59A75BF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color w:val="auto"/>
          <w:kern w:val="0"/>
          <w:sz w:val="28"/>
          <w:szCs w:val="28"/>
          <w:lang w:val="en-US" w:eastAsia="zh-CN"/>
        </w:rPr>
        <w:t>5.6.1到货要求：合同签订之日起</w:t>
      </w:r>
      <w:r>
        <w:rPr>
          <w:rFonts w:hint="eastAsia" w:cs="宋体" w:asciiTheme="minorEastAsia" w:hAnsiTheme="minorEastAsia"/>
          <w:b w:val="0"/>
          <w:bCs w:val="0"/>
          <w:color w:val="FF0000"/>
          <w:kern w:val="0"/>
          <w:sz w:val="28"/>
          <w:szCs w:val="28"/>
          <w:lang w:val="en-US" w:eastAsia="zh-CN"/>
        </w:rPr>
        <w:t>30日</w:t>
      </w:r>
      <w:r>
        <w:rPr>
          <w:rFonts w:hint="eastAsia" w:cs="宋体" w:asciiTheme="minorEastAsia" w:hAnsiTheme="minorEastAsia"/>
          <w:b w:val="0"/>
          <w:bCs w:val="0"/>
          <w:color w:val="auto"/>
          <w:kern w:val="0"/>
          <w:sz w:val="28"/>
          <w:szCs w:val="28"/>
          <w:lang w:val="en-US" w:eastAsia="zh-CN"/>
        </w:rPr>
        <w:t>历天内完成交货、安</w:t>
      </w:r>
      <w:r>
        <w:rPr>
          <w:rFonts w:hint="eastAsia" w:cs="宋体" w:asciiTheme="minorEastAsia" w:hAnsiTheme="minorEastAsia"/>
          <w:b w:val="0"/>
          <w:bCs w:val="0"/>
          <w:kern w:val="0"/>
          <w:sz w:val="28"/>
          <w:szCs w:val="28"/>
          <w:lang w:val="en-US" w:eastAsia="zh-CN"/>
        </w:rPr>
        <w:t>装、验收并交付</w:t>
      </w:r>
      <w:bookmarkStart w:id="22" w:name="_GoBack"/>
      <w:bookmarkEnd w:id="22"/>
      <w:r>
        <w:rPr>
          <w:rFonts w:hint="eastAsia" w:cs="宋体" w:asciiTheme="minorEastAsia" w:hAnsiTheme="minorEastAsia"/>
          <w:b w:val="0"/>
          <w:bCs w:val="0"/>
          <w:kern w:val="0"/>
          <w:sz w:val="28"/>
          <w:szCs w:val="28"/>
          <w:lang w:val="en-US" w:eastAsia="zh-CN"/>
        </w:rPr>
        <w:t>采购人使用；</w:t>
      </w:r>
    </w:p>
    <w:p w14:paraId="1AB038D7">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5.6.2成交单位必须为采购人提供足够的中文技术文件（包括但不限于说明书、合格证、保修卡和技术资料等）；</w:t>
      </w:r>
    </w:p>
    <w:p w14:paraId="4E37F2AF">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5.6.3成交单位负责项目产品的安装，成交单位安装时必须对各安装场地内的其它产品、设施有良好保护措施；</w:t>
      </w:r>
    </w:p>
    <w:p w14:paraId="2E64B14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5.6.4中标供应商负责相关设备与院内信息系统的对接，并承担在用软件供应商所需的接口费用。</w:t>
      </w:r>
    </w:p>
    <w:p w14:paraId="3AB3B425">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5.6.5其它商务、服务要求及情况说明：在接到报修通知后，在2小时内做出响应，24小时内到达用户现场给予维修，直到解除故障为止。</w:t>
      </w:r>
    </w:p>
    <w:p w14:paraId="14E9B7A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5.6.6按照国家、行业相关规定及标准，一次性验收合格；</w:t>
      </w:r>
    </w:p>
    <w:p w14:paraId="438DA9C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6.本项目不接受联合体投标。</w:t>
      </w:r>
    </w:p>
    <w:p w14:paraId="64B13C0F">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二、申请人的资格要求</w:t>
      </w:r>
    </w:p>
    <w:p w14:paraId="695230A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1.满足《中华人民共和国政府采购法》第二十二条规定：</w:t>
      </w:r>
    </w:p>
    <w:p w14:paraId="0B35958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1.1具有独立承担民事责任的能力；</w:t>
      </w:r>
    </w:p>
    <w:p w14:paraId="139B1847">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1.2具有良好的商业信誉和健全的财务会计制度；</w:t>
      </w:r>
    </w:p>
    <w:p w14:paraId="25B4FAD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1.3具有履行合同所必需的设备和专业技术能力；</w:t>
      </w:r>
    </w:p>
    <w:p w14:paraId="3B712C5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1.4有依法缴纳税收和社会保障资金的良好记录；</w:t>
      </w:r>
    </w:p>
    <w:p w14:paraId="2264ED6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1.5参加政府采购活动前三年内，在经营活动中没有重大违法记录；</w:t>
      </w:r>
    </w:p>
    <w:p w14:paraId="09D0E33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1.6法律、行政法规规定的其他条件。</w:t>
      </w:r>
    </w:p>
    <w:p w14:paraId="3595B04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2.落实政府采购政策需满足的资格要求：</w:t>
      </w:r>
    </w:p>
    <w:p w14:paraId="18DC948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2.1扶持中小企业政策：评审时小型、微型企业提供的产品（提供本企业制造的货物、承担的工程或者服务，或者提供其他中小企业制造的货物）价格给予10%的扣除。监狱企业、残疾人福利性单位视同小型和微型企业，其产品在评审时给予相同的价格扣除。执行政策文件：《中华人民共和国中小企业促进法》、《政府采购促进中小企业发展管理办法》（财库（2020）46号）、《关于进一步加大政府采购支持中小企业力度的通知》（财库（2022）19号）、《云南省进一步帮扶中小微企业纾困发展工作方案》（云政办发（2022）42号）及《云南省政府办公厅关于印发云南省2021年政府集中采购目录及标准的通知》；</w:t>
      </w:r>
    </w:p>
    <w:p w14:paraId="4653C7C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2.2单位负责人为同一人或者存在直接控股、管理关系的不同投标人，不得参加同一合同项下的政府采购活动。</w:t>
      </w:r>
    </w:p>
    <w:p w14:paraId="7B7891B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3.本项目的特定资格要求： </w:t>
      </w:r>
    </w:p>
    <w:p w14:paraId="3D6BB7CB">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3.1所投产品为医疗器械的</w:t>
      </w:r>
      <w:r>
        <w:rPr>
          <w:rFonts w:hint="eastAsia" w:cs="宋体" w:asciiTheme="minorEastAsia" w:hAnsiTheme="minorEastAsia"/>
          <w:b w:val="0"/>
          <w:bCs w:val="0"/>
          <w:color w:val="auto"/>
          <w:kern w:val="0"/>
          <w:sz w:val="28"/>
          <w:szCs w:val="28"/>
          <w:lang w:val="en-US" w:eastAsia="zh-CN"/>
        </w:rPr>
        <w:t>，询价申请人如果是代理商或经销商，须提供医疗器械经营备案证/医疗器械经营许可证；询价申请人如果是制造商，须提供医疗器械生产许可证。医疗器械生产或经营许可证（或备案凭证）生产或经营范围须覆盖其所投第二、三类医疗器械（根据中华人民共和国国务院令第739号《医疗器械监督管理条例》和国家药品监督管理部门《医疗器械分类目录》的规定，在《医疗器械分类目录》内的产品必须符合《医疗器械监督管理条例》的要求，并提供真实的证明材料。如国家另有规定，则适用其规定）；</w:t>
      </w:r>
    </w:p>
    <w:p w14:paraId="1AE3409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color w:val="auto"/>
          <w:kern w:val="0"/>
          <w:sz w:val="28"/>
          <w:szCs w:val="28"/>
          <w:lang w:val="en-US" w:eastAsia="zh-CN"/>
        </w:rPr>
        <w:t>3.2询价申请人拟投产品中属于医疗器械的，必须提供该产品的医疗器械备案凭证/医疗器械注册证，及其生产方的医</w:t>
      </w:r>
      <w:r>
        <w:rPr>
          <w:rFonts w:hint="eastAsia" w:cs="宋体" w:asciiTheme="minorEastAsia" w:hAnsiTheme="minorEastAsia"/>
          <w:b w:val="0"/>
          <w:bCs w:val="0"/>
          <w:kern w:val="0"/>
          <w:sz w:val="28"/>
          <w:szCs w:val="28"/>
          <w:lang w:val="en-US" w:eastAsia="zh-CN"/>
        </w:rPr>
        <w:t>疗器械生产备案凭证/医疗器械生产许可证（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但需提供相关证明材料或情况说明）；</w:t>
      </w:r>
    </w:p>
    <w:p w14:paraId="5E5794B1">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三、报名时间</w:t>
      </w:r>
    </w:p>
    <w:p w14:paraId="13321F3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1.时间：202</w:t>
      </w:r>
      <w:r>
        <w:rPr>
          <w:rFonts w:hint="eastAsia" w:cs="宋体" w:asciiTheme="minorEastAsia" w:hAnsiTheme="minorEastAsia"/>
          <w:b w:val="0"/>
          <w:bCs w:val="0"/>
          <w:color w:val="auto"/>
          <w:kern w:val="0"/>
          <w:sz w:val="28"/>
          <w:szCs w:val="28"/>
          <w:lang w:val="en-US" w:eastAsia="zh-CN"/>
        </w:rPr>
        <w:t>5年02月13日至2025年02月17日（自本公告发布起之日起3个工作日），每天上午08时30分至11时30分，下午14时30分至17时30分（北京时间，法定节假日除外 ）</w:t>
      </w:r>
    </w:p>
    <w:p w14:paraId="504E58D5">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2.地点：云南省保山市第二人民医院官网（http://www.bssey.com/)及院内公示栏</w:t>
      </w:r>
    </w:p>
    <w:p w14:paraId="0A8CF17D">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3.方式：登录网址，在网上获取电子采购文件及其他采购资料或院内公示栏获取</w:t>
      </w:r>
    </w:p>
    <w:p w14:paraId="5AC1DA7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四、提交投标文件截止时间、地点 </w:t>
      </w:r>
    </w:p>
    <w:p w14:paraId="7DFFBFBE">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1.截止时间：2025年02月18日15点00分（北京时间）。 </w:t>
      </w:r>
    </w:p>
    <w:p w14:paraId="7AB26933">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2.递交地点：云南省保山市第二人民医院行政楼3楼采购部。</w:t>
      </w:r>
    </w:p>
    <w:p w14:paraId="015158E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五、</w:t>
      </w:r>
      <w:bookmarkStart w:id="0" w:name="_Toc3366411"/>
      <w:bookmarkStart w:id="1" w:name="_Toc28646"/>
      <w:r>
        <w:rPr>
          <w:rFonts w:hint="eastAsia" w:cs="宋体" w:asciiTheme="minorEastAsia" w:hAnsiTheme="minorEastAsia"/>
          <w:b w:val="0"/>
          <w:bCs w:val="0"/>
          <w:kern w:val="0"/>
          <w:sz w:val="28"/>
          <w:szCs w:val="28"/>
          <w:lang w:val="en-US" w:eastAsia="zh-CN"/>
        </w:rPr>
        <w:t>开标</w:t>
      </w:r>
      <w:bookmarkEnd w:id="0"/>
      <w:bookmarkEnd w:id="1"/>
    </w:p>
    <w:p w14:paraId="59227C80">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1.开标时间</w:t>
      </w:r>
      <w:r>
        <w:rPr>
          <w:rFonts w:hint="eastAsia" w:cs="宋体" w:asciiTheme="minorEastAsia" w:hAnsiTheme="minorEastAsia"/>
          <w:b w:val="0"/>
          <w:bCs w:val="0"/>
          <w:color w:val="auto"/>
          <w:kern w:val="0"/>
          <w:sz w:val="28"/>
          <w:szCs w:val="28"/>
          <w:lang w:val="en-US" w:eastAsia="zh-CN"/>
        </w:rPr>
        <w:t>：2025年02月18日15时00分（北京时间）。</w:t>
      </w:r>
    </w:p>
    <w:p w14:paraId="060D9744">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2.开标地点：云南省保山市第二人民医院（新院区）。</w:t>
      </w:r>
    </w:p>
    <w:p w14:paraId="103DE57A">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六、投标文件的编制</w:t>
      </w:r>
    </w:p>
    <w:p w14:paraId="636F8F4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1.投标文件构成（投标人编写的投标文件应包括但不限于下列内容）：</w:t>
      </w:r>
    </w:p>
    <w:p w14:paraId="0B9A768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1.1报价表；</w:t>
      </w:r>
    </w:p>
    <w:p w14:paraId="5C95198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1.2技术响应、偏离情况说明表</w:t>
      </w:r>
    </w:p>
    <w:p w14:paraId="2CE62EC9">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1.3售后服务承诺书；</w:t>
      </w:r>
    </w:p>
    <w:p w14:paraId="58DFAF5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1.4质量保证书；</w:t>
      </w:r>
    </w:p>
    <w:p w14:paraId="270EF01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1.5法定代表人身份证明书；</w:t>
      </w:r>
    </w:p>
    <w:p w14:paraId="28AD1FCC">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1.6法人授权委托书；</w:t>
      </w:r>
    </w:p>
    <w:p w14:paraId="3402DC5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1.7资格证明文件；</w:t>
      </w:r>
    </w:p>
    <w:p w14:paraId="257A911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1.8其他证明材料；</w:t>
      </w:r>
    </w:p>
    <w:p w14:paraId="2960AAE9">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2.投标报价</w:t>
      </w:r>
    </w:p>
    <w:p w14:paraId="170CD901">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2.1报价货币为人民币；</w:t>
      </w:r>
    </w:p>
    <w:p w14:paraId="4C17136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2.2投标报价包括但不仅限于货物的出厂价，项目特别要求的备品备件的价格、运杂费，投标人技术服务费，保证期内缺陷的修复补救费用，市场价格变化的风险费用、利润、税金等的总和；</w:t>
      </w:r>
    </w:p>
    <w:p w14:paraId="5F3DA31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3.投标文件编写注意事项</w:t>
      </w:r>
    </w:p>
    <w:p w14:paraId="7E3D48A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3.1投标人应仔细阅读招标文件，在完全了解采购的内容需求、技术性能要求和商务条件后，编写投标文件；</w:t>
      </w:r>
    </w:p>
    <w:p w14:paraId="1BD7E3E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3.2 投标文件须用不褪色的墨水书写或打印。并按招标文件要求由投标人的法定代表人或其委托代理人签字或盖单位章｡委托代理人签字的，投标文件应附法定代表人签署的授权委托书；</w:t>
      </w:r>
    </w:p>
    <w:p w14:paraId="2E929FD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3.3投标文件应尽量避免涂改、行间插字或删除｡如果出现上述情况，改动之处应加盖单位章或投标人法定代表人或其授权的代理人签字确认；</w:t>
      </w:r>
    </w:p>
    <w:p w14:paraId="0A33316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3.4投标文件封面上应标明项目名称、投标人名称等内容；</w:t>
      </w:r>
    </w:p>
    <w:p w14:paraId="7C152A01">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3.5投标文件应准备正副各一份，装订成册，并编制目录密封完好。投标文件装订应牢固，不得采用活页夹，并要求逐页标注连续页码。   </w:t>
      </w:r>
    </w:p>
    <w:p w14:paraId="6BBB56C6">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4.投标人应将投标文件正副本装入一个包封中加以密封，并在封贴处盖密封章，封面上应标明项目名称、投标人名称及联系方式等内容，否则投标人提交的投标文件将视为不合格文件拒收。</w:t>
      </w:r>
    </w:p>
    <w:p w14:paraId="16F91F0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七、公告期限 </w:t>
      </w:r>
    </w:p>
    <w:p w14:paraId="195E9DC4">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自本公告发布之日起3个工作日</w:t>
      </w:r>
    </w:p>
    <w:p w14:paraId="08285D0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八、</w:t>
      </w:r>
      <w:bookmarkStart w:id="2" w:name="_Toc35393805"/>
      <w:bookmarkStart w:id="3" w:name="_Toc15978"/>
      <w:bookmarkStart w:id="4" w:name="_Toc28359018"/>
      <w:bookmarkStart w:id="5" w:name="_Toc54014798"/>
      <w:bookmarkStart w:id="6" w:name="_Toc28359095"/>
      <w:bookmarkStart w:id="7" w:name="_Toc35393636"/>
      <w:r>
        <w:rPr>
          <w:rFonts w:hint="eastAsia" w:cs="宋体" w:asciiTheme="minorEastAsia" w:hAnsiTheme="minorEastAsia"/>
          <w:b w:val="0"/>
          <w:bCs w:val="0"/>
          <w:kern w:val="0"/>
          <w:sz w:val="28"/>
          <w:szCs w:val="28"/>
          <w:lang w:val="en-US" w:eastAsia="zh-CN"/>
        </w:rPr>
        <w:t>凡对本次采购提出询问，请按以下方式</w:t>
      </w:r>
      <w:bookmarkEnd w:id="2"/>
      <w:bookmarkEnd w:id="3"/>
      <w:bookmarkEnd w:id="4"/>
      <w:bookmarkEnd w:id="5"/>
      <w:bookmarkEnd w:id="6"/>
      <w:bookmarkEnd w:id="7"/>
      <w:bookmarkStart w:id="8" w:name="_Toc28359096"/>
      <w:bookmarkStart w:id="9" w:name="_Toc23931"/>
      <w:bookmarkStart w:id="10" w:name="_Toc54014799"/>
      <w:bookmarkStart w:id="11" w:name="_Toc28359019"/>
      <w:bookmarkStart w:id="12" w:name="_Toc35393806"/>
      <w:bookmarkStart w:id="13" w:name="_Toc35393637"/>
      <w:r>
        <w:rPr>
          <w:rFonts w:hint="eastAsia" w:cs="宋体" w:asciiTheme="minorEastAsia" w:hAnsiTheme="minorEastAsia"/>
          <w:b w:val="0"/>
          <w:bCs w:val="0"/>
          <w:kern w:val="0"/>
          <w:sz w:val="28"/>
          <w:szCs w:val="28"/>
          <w:lang w:val="en-US" w:eastAsia="zh-CN"/>
        </w:rPr>
        <w:t>联系</w:t>
      </w:r>
    </w:p>
    <w:p w14:paraId="458B9DB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1.采购人信息</w:t>
      </w:r>
      <w:bookmarkEnd w:id="8"/>
      <w:bookmarkEnd w:id="9"/>
      <w:bookmarkEnd w:id="10"/>
      <w:bookmarkEnd w:id="11"/>
      <w:bookmarkEnd w:id="12"/>
      <w:bookmarkEnd w:id="13"/>
    </w:p>
    <w:p w14:paraId="0463E875">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1.1名</w:t>
      </w:r>
      <w:r>
        <w:rPr>
          <w:rFonts w:hint="eastAsia" w:cs="宋体" w:asciiTheme="minorEastAsia" w:hAnsiTheme="minorEastAsia"/>
          <w:b w:val="0"/>
          <w:bCs w:val="0"/>
          <w:color w:val="auto"/>
          <w:kern w:val="0"/>
          <w:sz w:val="28"/>
          <w:szCs w:val="28"/>
          <w:lang w:val="en-US" w:eastAsia="zh-CN"/>
        </w:rPr>
        <w:t>称：云南省保山市第二人民医院</w:t>
      </w:r>
    </w:p>
    <w:p w14:paraId="1322ABD8">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1.2地址：云南省保山市隆阳区白塔路266号</w:t>
      </w:r>
    </w:p>
    <w:p w14:paraId="558CCFB8">
      <w:pPr>
        <w:widowControl/>
        <w:numPr>
          <w:ilvl w:val="0"/>
          <w:numId w:val="0"/>
        </w:numPr>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bookmarkStart w:id="14" w:name="_Toc35393808"/>
      <w:bookmarkStart w:id="15" w:name="_Toc35393639"/>
      <w:bookmarkStart w:id="16" w:name="_Toc28359098"/>
      <w:bookmarkStart w:id="17" w:name="_Toc28359021"/>
      <w:bookmarkStart w:id="18" w:name="_Toc54014801"/>
      <w:bookmarkStart w:id="19" w:name="_Toc11355"/>
      <w:r>
        <w:rPr>
          <w:rFonts w:hint="eastAsia" w:cs="宋体" w:asciiTheme="minorEastAsia" w:hAnsiTheme="minorEastAsia"/>
          <w:b w:val="0"/>
          <w:bCs w:val="0"/>
          <w:color w:val="auto"/>
          <w:kern w:val="0"/>
          <w:sz w:val="28"/>
          <w:szCs w:val="28"/>
          <w:lang w:val="en-US" w:eastAsia="zh-CN"/>
        </w:rPr>
        <w:t>2.项目联系方式</w:t>
      </w:r>
      <w:bookmarkEnd w:id="14"/>
      <w:bookmarkEnd w:id="15"/>
      <w:bookmarkEnd w:id="16"/>
      <w:bookmarkEnd w:id="17"/>
      <w:bookmarkEnd w:id="18"/>
      <w:bookmarkEnd w:id="19"/>
      <w:r>
        <w:rPr>
          <w:rFonts w:hint="eastAsia" w:cs="宋体" w:asciiTheme="minorEastAsia" w:hAnsiTheme="minorEastAsia"/>
          <w:b w:val="0"/>
          <w:bCs w:val="0"/>
          <w:color w:val="auto"/>
          <w:kern w:val="0"/>
          <w:sz w:val="28"/>
          <w:szCs w:val="28"/>
          <w:lang w:val="en-US" w:eastAsia="zh-CN"/>
        </w:rPr>
        <w:t>：</w:t>
      </w:r>
    </w:p>
    <w:p w14:paraId="7ACB0DAE">
      <w:pPr>
        <w:widowControl/>
        <w:numPr>
          <w:ilvl w:val="0"/>
          <w:numId w:val="0"/>
        </w:numPr>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2.1项目联系人：李老师 </w:t>
      </w:r>
    </w:p>
    <w:p w14:paraId="14AFA12A">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2.2电话： 0875-2225263  0875-2221861</w:t>
      </w:r>
    </w:p>
    <w:p w14:paraId="59FA2BB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DAEAC98">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674228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15A8F1C6">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B58AE1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50E37D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497C7A2">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9637D4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97EA7A8">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5C18D78F">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147D1DA7">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3D5FABEF">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E26584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E13F97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F6DDF84">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60E1DEC">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3E13CFD">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71CE1FA">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申请文件格式</w:t>
      </w:r>
    </w:p>
    <w:p w14:paraId="3A9B6155">
      <w:pPr>
        <w:widowControl/>
        <w:spacing w:line="520" w:lineRule="exact"/>
        <w:ind w:firstLine="602" w:firstLineChars="200"/>
        <w:jc w:val="center"/>
        <w:rPr>
          <w:rFonts w:hint="eastAsia" w:ascii="方正小标宋_GBK" w:hAnsi="方正小标宋_GBK" w:eastAsia="方正小标宋_GBK" w:cs="方正小标宋_GBK"/>
          <w:b/>
          <w:bCs w:val="0"/>
          <w:caps/>
          <w:kern w:val="0"/>
          <w:sz w:val="30"/>
          <w:szCs w:val="30"/>
          <w:lang w:val="en-US" w:eastAsia="zh-CN" w:bidi="ar"/>
        </w:rPr>
      </w:pPr>
      <w:r>
        <w:rPr>
          <w:rFonts w:hint="eastAsia" w:ascii="方正小标宋_GBK" w:hAnsi="方正小标宋_GBK" w:eastAsia="方正小标宋_GBK" w:cs="方正小标宋_GBK"/>
          <w:b/>
          <w:bCs w:val="0"/>
          <w:caps/>
          <w:kern w:val="0"/>
          <w:sz w:val="30"/>
          <w:szCs w:val="30"/>
          <w:lang w:val="en-US" w:eastAsia="zh-CN" w:bidi="ar"/>
        </w:rPr>
        <w:t>云南省保山市第二人民医院个人计量报警仪、医疗设备配件及手术器械采购项目</w:t>
      </w:r>
    </w:p>
    <w:p w14:paraId="1616A6ED">
      <w:pPr>
        <w:pStyle w:val="8"/>
        <w:jc w:val="center"/>
        <w:rPr>
          <w:rFonts w:hint="eastAsia"/>
          <w:b/>
          <w:bCs/>
          <w:color w:val="000000"/>
          <w:sz w:val="64"/>
          <w:szCs w:val="64"/>
          <w:lang w:eastAsia="zh-CN"/>
        </w:rPr>
      </w:pPr>
    </w:p>
    <w:p w14:paraId="495DAA59">
      <w:pPr>
        <w:pStyle w:val="8"/>
        <w:jc w:val="center"/>
        <w:rPr>
          <w:b/>
          <w:bCs/>
          <w:color w:val="000000"/>
          <w:sz w:val="64"/>
          <w:szCs w:val="64"/>
          <w:lang w:eastAsia="zh-CN"/>
        </w:rPr>
      </w:pPr>
    </w:p>
    <w:p w14:paraId="3FFB7253">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r>
        <w:rPr>
          <w:rFonts w:hint="eastAsia" w:ascii="方正小标宋_GBK" w:hAnsi="方正小标宋_GBK" w:eastAsia="方正小标宋_GBK" w:cs="方正小标宋_GBK"/>
          <w:b/>
          <w:bCs w:val="0"/>
          <w:caps/>
          <w:color w:val="auto"/>
          <w:kern w:val="0"/>
          <w:sz w:val="36"/>
          <w:szCs w:val="36"/>
          <w:lang w:val="en-US" w:eastAsia="zh-CN" w:bidi="ar"/>
        </w:rPr>
        <w:t>询价响应文件</w:t>
      </w:r>
    </w:p>
    <w:p w14:paraId="3640C6BC">
      <w:pPr>
        <w:pStyle w:val="8"/>
        <w:jc w:val="center"/>
        <w:rPr>
          <w:b/>
          <w:bCs/>
          <w:color w:val="000000"/>
          <w:sz w:val="36"/>
          <w:szCs w:val="36"/>
        </w:rPr>
      </w:pPr>
    </w:p>
    <w:p w14:paraId="4DF64A57">
      <w:pPr>
        <w:pStyle w:val="8"/>
        <w:jc w:val="center"/>
        <w:rPr>
          <w:bCs/>
          <w:color w:val="000000"/>
          <w:sz w:val="36"/>
          <w:szCs w:val="36"/>
        </w:rPr>
      </w:pPr>
    </w:p>
    <w:p w14:paraId="3FC70139">
      <w:pPr>
        <w:pStyle w:val="8"/>
        <w:jc w:val="center"/>
        <w:rPr>
          <w:bCs/>
          <w:color w:val="000000"/>
          <w:sz w:val="36"/>
          <w:szCs w:val="36"/>
        </w:rPr>
      </w:pPr>
    </w:p>
    <w:p w14:paraId="40C52608">
      <w:pPr>
        <w:pStyle w:val="8"/>
        <w:jc w:val="center"/>
        <w:rPr>
          <w:bCs/>
          <w:color w:val="000000"/>
          <w:sz w:val="36"/>
          <w:szCs w:val="36"/>
        </w:rPr>
      </w:pPr>
    </w:p>
    <w:p w14:paraId="54576249">
      <w:pPr>
        <w:tabs>
          <w:tab w:val="right" w:pos="8647"/>
        </w:tabs>
        <w:spacing w:line="480" w:lineRule="auto"/>
        <w:ind w:firstLine="1124" w:firstLineChars="400"/>
        <w:rPr>
          <w:rFonts w:hint="eastAsia" w:ascii="宋体" w:hAnsi="宋体"/>
          <w:b/>
          <w:color w:val="000000"/>
          <w:sz w:val="28"/>
        </w:rPr>
      </w:pPr>
    </w:p>
    <w:p w14:paraId="37EC0FD5">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1DC57711">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5C43CC99">
      <w:pPr>
        <w:spacing w:line="480" w:lineRule="auto"/>
        <w:ind w:firstLine="1124" w:firstLineChars="400"/>
        <w:rPr>
          <w:b/>
          <w:bCs/>
          <w:sz w:val="28"/>
          <w:szCs w:val="28"/>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p>
    <w:p w14:paraId="164FE08A">
      <w:pPr>
        <w:pStyle w:val="3"/>
      </w:pPr>
      <w:bookmarkStart w:id="20" w:name="_Toc46169645"/>
      <w:bookmarkStart w:id="21" w:name="_Toc92978509"/>
      <w:r>
        <w:rPr>
          <w:rFonts w:hint="eastAsia"/>
        </w:rPr>
        <w:t>附件一、报价一览表</w:t>
      </w:r>
      <w:bookmarkEnd w:id="20"/>
      <w:bookmarkEnd w:id="21"/>
    </w:p>
    <w:p w14:paraId="2A07E069">
      <w:pPr>
        <w:widowControl/>
        <w:spacing w:line="520" w:lineRule="exact"/>
        <w:ind w:firstLine="482" w:firstLineChars="200"/>
        <w:jc w:val="left"/>
        <w:rPr>
          <w:rFonts w:hint="eastAsia" w:ascii="宋体" w:hAnsi="宋体"/>
          <w:b/>
          <w:color w:val="000000"/>
          <w:sz w:val="24"/>
          <w:szCs w:val="24"/>
          <w:lang w:val="en-US" w:eastAsia="zh-CN"/>
        </w:rPr>
      </w:pPr>
      <w:r>
        <w:rPr>
          <w:rFonts w:hint="eastAsia" w:ascii="宋体" w:hAnsi="宋体"/>
          <w:b/>
          <w:color w:val="000000"/>
          <w:sz w:val="24"/>
          <w:szCs w:val="24"/>
        </w:rPr>
        <w:t>项目名称：</w:t>
      </w:r>
      <w:r>
        <w:rPr>
          <w:rFonts w:hint="eastAsia" w:ascii="宋体" w:hAnsi="宋体"/>
          <w:b/>
          <w:color w:val="000000"/>
          <w:sz w:val="24"/>
          <w:szCs w:val="24"/>
          <w:lang w:val="en-US" w:eastAsia="zh-CN"/>
        </w:rPr>
        <w:t>云南省保山市第二人民医院个人剂量报警仪、医疗设备配件及手术器械采购项目</w:t>
      </w:r>
    </w:p>
    <w:p w14:paraId="74132015">
      <w:pPr>
        <w:spacing w:line="276" w:lineRule="auto"/>
        <w:rPr>
          <w:rFonts w:ascii="宋体" w:hAnsi="宋体"/>
          <w:b/>
          <w:bCs/>
          <w:color w:val="000000"/>
          <w:sz w:val="24"/>
        </w:rPr>
      </w:pPr>
    </w:p>
    <w:tbl>
      <w:tblPr>
        <w:tblStyle w:val="1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3448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458B7DC4">
            <w:pPr>
              <w:keepNext w:val="0"/>
              <w:keepLines w:val="0"/>
              <w:suppressLineNumbers w:val="0"/>
              <w:spacing w:before="0" w:beforeAutospacing="0" w:after="0" w:afterAutospacing="0"/>
              <w:ind w:left="0" w:right="0"/>
              <w:jc w:val="center"/>
              <w:rPr>
                <w:rFonts w:hint="default"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560477FC">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1046F567">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金     额</w:t>
            </w:r>
          </w:p>
        </w:tc>
      </w:tr>
      <w:tr w14:paraId="4672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5D7D8C53">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1</w:t>
            </w:r>
          </w:p>
        </w:tc>
        <w:tc>
          <w:tcPr>
            <w:tcW w:w="3118" w:type="dxa"/>
            <w:vAlign w:val="center"/>
          </w:tcPr>
          <w:p w14:paraId="1D217114">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首轮报价</w:t>
            </w:r>
          </w:p>
        </w:tc>
        <w:tc>
          <w:tcPr>
            <w:tcW w:w="5812" w:type="dxa"/>
            <w:vAlign w:val="center"/>
          </w:tcPr>
          <w:p w14:paraId="0305B64A">
            <w:pPr>
              <w:keepNext w:val="0"/>
              <w:keepLines w:val="0"/>
              <w:suppressLineNumbers w:val="0"/>
              <w:spacing w:before="0" w:beforeAutospacing="0" w:after="0" w:afterAutospacing="0"/>
              <w:ind w:left="0" w:right="0"/>
              <w:jc w:val="center"/>
              <w:rPr>
                <w:rFonts w:hint="eastAsia" w:ascii="宋体" w:hAnsi="宋体" w:eastAsiaTheme="minorEastAsia"/>
                <w:b/>
                <w:color w:val="000000"/>
                <w:sz w:val="24"/>
                <w:lang w:eastAsia="zh-CN"/>
              </w:rPr>
            </w:pPr>
          </w:p>
        </w:tc>
      </w:tr>
      <w:tr w14:paraId="34F2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33CABC60">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3</w:t>
            </w:r>
          </w:p>
        </w:tc>
        <w:tc>
          <w:tcPr>
            <w:tcW w:w="3118" w:type="dxa"/>
            <w:vAlign w:val="center"/>
          </w:tcPr>
          <w:p w14:paraId="7D1293ED">
            <w:pPr>
              <w:keepNext w:val="0"/>
              <w:keepLines w:val="0"/>
              <w:suppressLineNumbers w:val="0"/>
              <w:spacing w:before="0" w:beforeAutospacing="0" w:after="0" w:afterAutospacing="0"/>
              <w:ind w:left="0" w:right="0"/>
              <w:jc w:val="center"/>
              <w:rPr>
                <w:rFonts w:hint="default" w:ascii="宋体" w:hAnsi="宋体"/>
                <w:b/>
                <w:color w:val="000000"/>
                <w:sz w:val="24"/>
              </w:rPr>
            </w:pPr>
            <w:r>
              <w:rPr>
                <w:rFonts w:hint="eastAsia" w:ascii="宋体" w:hAnsi="宋体"/>
                <w:color w:val="000000"/>
                <w:sz w:val="24"/>
              </w:rPr>
              <w:t>质量承诺</w:t>
            </w:r>
          </w:p>
        </w:tc>
        <w:tc>
          <w:tcPr>
            <w:tcW w:w="5812" w:type="dxa"/>
            <w:vAlign w:val="center"/>
          </w:tcPr>
          <w:p w14:paraId="1385B3A6">
            <w:pPr>
              <w:keepNext w:val="0"/>
              <w:keepLines w:val="0"/>
              <w:suppressLineNumbers w:val="0"/>
              <w:spacing w:before="0" w:beforeAutospacing="0" w:after="0" w:afterAutospacing="0"/>
              <w:ind w:left="0" w:right="0"/>
              <w:jc w:val="center"/>
              <w:rPr>
                <w:rFonts w:hint="default" w:ascii="宋体" w:hAnsi="宋体"/>
                <w:b/>
                <w:color w:val="000000"/>
                <w:sz w:val="24"/>
              </w:rPr>
            </w:pPr>
          </w:p>
        </w:tc>
      </w:tr>
      <w:tr w14:paraId="5D8C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41828D2F">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5</w:t>
            </w:r>
          </w:p>
        </w:tc>
        <w:tc>
          <w:tcPr>
            <w:tcW w:w="3118" w:type="dxa"/>
            <w:vAlign w:val="center"/>
          </w:tcPr>
          <w:p w14:paraId="20A3764B">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eastAsia="zh-CN"/>
              </w:rPr>
              <w:t>结算</w:t>
            </w:r>
            <w:r>
              <w:rPr>
                <w:rFonts w:hint="eastAsia" w:ascii="宋体" w:hAnsi="宋体"/>
                <w:color w:val="000000"/>
                <w:sz w:val="24"/>
              </w:rPr>
              <w:t>方式</w:t>
            </w:r>
          </w:p>
        </w:tc>
        <w:tc>
          <w:tcPr>
            <w:tcW w:w="5812" w:type="dxa"/>
            <w:vAlign w:val="center"/>
          </w:tcPr>
          <w:p w14:paraId="121D0DD2">
            <w:pPr>
              <w:keepNext w:val="0"/>
              <w:keepLines w:val="0"/>
              <w:suppressLineNumbers w:val="0"/>
              <w:spacing w:before="0" w:beforeAutospacing="0" w:after="0" w:afterAutospacing="0"/>
              <w:ind w:left="0" w:right="0"/>
              <w:jc w:val="center"/>
              <w:rPr>
                <w:rFonts w:hint="eastAsia" w:ascii="宋体" w:hAnsi="宋体"/>
                <w:color w:val="000000"/>
                <w:sz w:val="24"/>
                <w:lang w:eastAsia="zh-CN"/>
              </w:rPr>
            </w:pPr>
            <w:r>
              <w:rPr>
                <w:rFonts w:hint="eastAsia" w:ascii="宋体" w:hAnsi="宋体"/>
                <w:color w:val="000000"/>
                <w:sz w:val="24"/>
                <w:lang w:val="en-US" w:eastAsia="zh-CN"/>
              </w:rPr>
              <w:t>设备安装验收完成后，3个月内支付；</w:t>
            </w:r>
          </w:p>
        </w:tc>
      </w:tr>
      <w:tr w14:paraId="7983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3CD582D">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6</w:t>
            </w:r>
          </w:p>
        </w:tc>
        <w:tc>
          <w:tcPr>
            <w:tcW w:w="3118" w:type="dxa"/>
            <w:vAlign w:val="center"/>
          </w:tcPr>
          <w:p w14:paraId="794C7BE6">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val="en-US" w:eastAsia="zh-CN"/>
              </w:rPr>
              <w:t>其他</w:t>
            </w:r>
            <w:r>
              <w:rPr>
                <w:rFonts w:hint="eastAsia" w:ascii="宋体" w:hAnsi="宋体"/>
                <w:color w:val="000000"/>
                <w:sz w:val="24"/>
              </w:rPr>
              <w:t>说明</w:t>
            </w:r>
          </w:p>
        </w:tc>
        <w:tc>
          <w:tcPr>
            <w:tcW w:w="5812" w:type="dxa"/>
            <w:vAlign w:val="center"/>
          </w:tcPr>
          <w:p w14:paraId="350B7F99">
            <w:pPr>
              <w:keepNext w:val="0"/>
              <w:keepLines w:val="0"/>
              <w:suppressLineNumbers w:val="0"/>
              <w:spacing w:before="0" w:beforeAutospacing="0" w:after="0" w:afterAutospacing="0"/>
              <w:ind w:left="0" w:right="0"/>
              <w:jc w:val="center"/>
              <w:rPr>
                <w:rFonts w:hint="default" w:ascii="宋体" w:hAnsi="宋体"/>
                <w:b/>
                <w:color w:val="000000"/>
                <w:sz w:val="24"/>
              </w:rPr>
            </w:pPr>
          </w:p>
        </w:tc>
      </w:tr>
    </w:tbl>
    <w:p w14:paraId="1121FFD2">
      <w:pPr>
        <w:spacing w:line="440" w:lineRule="exact"/>
        <w:rPr>
          <w:rFonts w:ascii="仿宋" w:hAnsi="仿宋" w:eastAsia="仿宋"/>
          <w:b/>
          <w:color w:val="000000"/>
          <w:sz w:val="24"/>
        </w:rPr>
      </w:pPr>
    </w:p>
    <w:p w14:paraId="6D11F6CA">
      <w:pPr>
        <w:spacing w:line="440" w:lineRule="exact"/>
        <w:rPr>
          <w:rFonts w:ascii="仿宋" w:hAnsi="仿宋" w:eastAsia="仿宋"/>
          <w:b/>
          <w:color w:val="000000"/>
          <w:sz w:val="24"/>
        </w:rPr>
      </w:pPr>
    </w:p>
    <w:p w14:paraId="03ECE55D">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22A1A3B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44E2C9AB">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C65C05C">
      <w:pPr>
        <w:spacing w:line="360" w:lineRule="auto"/>
        <w:rPr>
          <w:rFonts w:ascii="宋体" w:hAnsi="宋体"/>
          <w:b/>
          <w:bCs/>
          <w:color w:val="000000"/>
          <w:szCs w:val="21"/>
        </w:rPr>
      </w:pPr>
      <w:r>
        <w:rPr>
          <w:rFonts w:hint="eastAsia" w:ascii="宋体" w:hAnsi="宋体"/>
          <w:b/>
          <w:bCs/>
          <w:color w:val="000000"/>
          <w:szCs w:val="21"/>
        </w:rPr>
        <w:t>注：</w:t>
      </w:r>
    </w:p>
    <w:p w14:paraId="2C5DD3C3">
      <w:pPr>
        <w:spacing w:line="360" w:lineRule="auto"/>
        <w:rPr>
          <w:rFonts w:ascii="宋体" w:hAnsi="宋体"/>
          <w:b/>
          <w:color w:val="000000"/>
        </w:rPr>
      </w:pPr>
      <w:r>
        <w:rPr>
          <w:rFonts w:hint="eastAsia" w:ascii="宋体" w:hAnsi="宋体"/>
          <w:b/>
          <w:bCs/>
          <w:color w:val="auto"/>
          <w:szCs w:val="21"/>
          <w:lang w:eastAsia="zh-CN"/>
        </w:rPr>
        <w:t>询价</w:t>
      </w:r>
      <w:r>
        <w:rPr>
          <w:rFonts w:hint="eastAsia" w:ascii="宋体" w:hAnsi="宋体"/>
          <w:b/>
          <w:color w:val="auto"/>
        </w:rPr>
        <w:t>报价为：</w:t>
      </w:r>
      <w:r>
        <w:rPr>
          <w:rFonts w:hint="eastAsia" w:ascii="宋体" w:hAnsi="宋体"/>
          <w:b/>
          <w:color w:val="000000"/>
        </w:rPr>
        <w:t>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5DB7F607">
      <w:pPr>
        <w:widowControl/>
        <w:jc w:val="left"/>
        <w:rPr>
          <w:rFonts w:ascii="宋体" w:hAnsi="宋体"/>
          <w:b/>
          <w:color w:val="000000"/>
        </w:rPr>
      </w:pPr>
      <w:r>
        <w:rPr>
          <w:rFonts w:ascii="宋体" w:hAnsi="宋体"/>
          <w:b/>
          <w:color w:val="000000"/>
        </w:rPr>
        <w:br w:type="page"/>
      </w:r>
    </w:p>
    <w:p w14:paraId="3EEA5EF5">
      <w:pPr>
        <w:pStyle w:val="3"/>
        <w:rPr>
          <w:rFonts w:hint="eastAsia" w:eastAsiaTheme="minorEastAsia"/>
          <w:vertAlign w:val="baseline"/>
          <w:lang w:eastAsia="zh-CN" w:bidi="en-US"/>
        </w:rPr>
      </w:pPr>
      <w:r>
        <w:rPr>
          <w:rFonts w:hint="eastAsia"/>
          <w:lang w:eastAsia="zh-CN" w:bidi="en-US"/>
        </w:rPr>
        <w:t>分项报价表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0"/>
        <w:gridCol w:w="1320"/>
        <w:gridCol w:w="1320"/>
        <w:gridCol w:w="1321"/>
        <w:gridCol w:w="1321"/>
      </w:tblGrid>
      <w:tr w14:paraId="6807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FCA049E">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序号</w:t>
            </w:r>
          </w:p>
        </w:tc>
        <w:tc>
          <w:tcPr>
            <w:tcW w:w="1320" w:type="dxa"/>
          </w:tcPr>
          <w:p w14:paraId="1363C0E5">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产品名称</w:t>
            </w:r>
          </w:p>
        </w:tc>
        <w:tc>
          <w:tcPr>
            <w:tcW w:w="1320" w:type="dxa"/>
          </w:tcPr>
          <w:p w14:paraId="0A64211E">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规格型号</w:t>
            </w:r>
          </w:p>
        </w:tc>
        <w:tc>
          <w:tcPr>
            <w:tcW w:w="1320" w:type="dxa"/>
          </w:tcPr>
          <w:p w14:paraId="0277C725">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品牌</w:t>
            </w:r>
          </w:p>
        </w:tc>
        <w:tc>
          <w:tcPr>
            <w:tcW w:w="1320" w:type="dxa"/>
          </w:tcPr>
          <w:p w14:paraId="7EF6356D">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数量</w:t>
            </w:r>
          </w:p>
        </w:tc>
        <w:tc>
          <w:tcPr>
            <w:tcW w:w="1321" w:type="dxa"/>
          </w:tcPr>
          <w:p w14:paraId="3416A0F2">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单价</w:t>
            </w:r>
          </w:p>
        </w:tc>
        <w:tc>
          <w:tcPr>
            <w:tcW w:w="1321" w:type="dxa"/>
          </w:tcPr>
          <w:p w14:paraId="768A24D6">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总计</w:t>
            </w:r>
          </w:p>
        </w:tc>
      </w:tr>
      <w:tr w14:paraId="26F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33E3686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0E43A72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0EE025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D23D63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0EF6B3F9">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36073812">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71FCA27F">
            <w:pPr>
              <w:pStyle w:val="3"/>
              <w:suppressLineNumbers w:val="0"/>
              <w:spacing w:beforeAutospacing="0" w:afterAutospacing="0"/>
              <w:ind w:left="0" w:right="0"/>
              <w:rPr>
                <w:rFonts w:hint="eastAsia" w:eastAsiaTheme="minorEastAsia"/>
                <w:vertAlign w:val="baseline"/>
                <w:lang w:eastAsia="zh-CN" w:bidi="en-US"/>
              </w:rPr>
            </w:pPr>
          </w:p>
        </w:tc>
      </w:tr>
      <w:tr w14:paraId="3748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665535B">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2F7162DF">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CC03713">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F5FB964">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89C46DB">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2FF8098">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951531C">
            <w:pPr>
              <w:pStyle w:val="3"/>
              <w:suppressLineNumbers w:val="0"/>
              <w:spacing w:beforeAutospacing="0" w:afterAutospacing="0"/>
              <w:ind w:left="0" w:right="0"/>
              <w:rPr>
                <w:rFonts w:hint="eastAsia" w:eastAsiaTheme="minorEastAsia"/>
                <w:vertAlign w:val="baseline"/>
                <w:lang w:eastAsia="zh-CN" w:bidi="en-US"/>
              </w:rPr>
            </w:pPr>
          </w:p>
        </w:tc>
      </w:tr>
      <w:tr w14:paraId="5977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11EE904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7B39112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5FCFB35">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2AEB0066">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A81255D">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B06B8DB">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1B85A67">
            <w:pPr>
              <w:pStyle w:val="3"/>
              <w:suppressLineNumbers w:val="0"/>
              <w:spacing w:beforeAutospacing="0" w:afterAutospacing="0"/>
              <w:ind w:left="0" w:right="0"/>
              <w:rPr>
                <w:rFonts w:hint="eastAsia" w:eastAsiaTheme="minorEastAsia"/>
                <w:vertAlign w:val="baseline"/>
                <w:lang w:eastAsia="zh-CN" w:bidi="en-US"/>
              </w:rPr>
            </w:pPr>
          </w:p>
        </w:tc>
      </w:tr>
      <w:tr w14:paraId="49CD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06959A66">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45A8AA1">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5AD2F05">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006374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B9AB94C">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655C7D17">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1F2CC27">
            <w:pPr>
              <w:pStyle w:val="3"/>
              <w:suppressLineNumbers w:val="0"/>
              <w:spacing w:beforeAutospacing="0" w:afterAutospacing="0"/>
              <w:ind w:left="0" w:right="0"/>
              <w:rPr>
                <w:rFonts w:hint="eastAsia" w:eastAsiaTheme="minorEastAsia"/>
                <w:vertAlign w:val="baseline"/>
                <w:lang w:eastAsia="zh-CN" w:bidi="en-US"/>
              </w:rPr>
            </w:pPr>
          </w:p>
        </w:tc>
      </w:tr>
      <w:tr w14:paraId="53A3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5FB3B721">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BCC053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AB3B50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74EDFE0A">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446904C">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50EBD23A">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3A689010">
            <w:pPr>
              <w:pStyle w:val="3"/>
              <w:suppressLineNumbers w:val="0"/>
              <w:spacing w:beforeAutospacing="0" w:afterAutospacing="0"/>
              <w:ind w:left="0" w:right="0"/>
              <w:rPr>
                <w:rFonts w:hint="eastAsia" w:eastAsiaTheme="minorEastAsia"/>
                <w:vertAlign w:val="baseline"/>
                <w:lang w:eastAsia="zh-CN" w:bidi="en-US"/>
              </w:rPr>
            </w:pPr>
          </w:p>
        </w:tc>
      </w:tr>
      <w:tr w14:paraId="364E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7D9DA3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AD07E1A">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3A4850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5BECCAF3">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F8D5C87">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209FF75">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1050DC65">
            <w:pPr>
              <w:pStyle w:val="3"/>
              <w:suppressLineNumbers w:val="0"/>
              <w:spacing w:beforeAutospacing="0" w:afterAutospacing="0"/>
              <w:ind w:left="0" w:right="0"/>
              <w:rPr>
                <w:rFonts w:hint="eastAsia" w:eastAsiaTheme="minorEastAsia"/>
                <w:vertAlign w:val="baseline"/>
                <w:lang w:eastAsia="zh-CN" w:bidi="en-US"/>
              </w:rPr>
            </w:pPr>
          </w:p>
        </w:tc>
      </w:tr>
      <w:tr w14:paraId="5817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1A5117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D26D7E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D5D72CC">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5C93FFC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166033F">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08A026A5">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0425C984">
            <w:pPr>
              <w:pStyle w:val="3"/>
              <w:suppressLineNumbers w:val="0"/>
              <w:spacing w:beforeAutospacing="0" w:afterAutospacing="0"/>
              <w:ind w:left="0" w:right="0"/>
              <w:rPr>
                <w:rFonts w:hint="eastAsia" w:eastAsiaTheme="minorEastAsia"/>
                <w:vertAlign w:val="baseline"/>
                <w:lang w:eastAsia="zh-CN" w:bidi="en-US"/>
              </w:rPr>
            </w:pPr>
          </w:p>
        </w:tc>
      </w:tr>
    </w:tbl>
    <w:p w14:paraId="27A1E0FB">
      <w:pPr>
        <w:pStyle w:val="3"/>
        <w:rPr>
          <w:rFonts w:hint="eastAsia" w:eastAsiaTheme="minorEastAsia"/>
          <w:lang w:eastAsia="zh-CN" w:bidi="en-US"/>
        </w:rPr>
      </w:pPr>
    </w:p>
    <w:p w14:paraId="1C856F4A">
      <w:pPr>
        <w:pStyle w:val="3"/>
        <w:rPr>
          <w:rFonts w:hint="eastAsia"/>
          <w:lang w:bidi="en-US"/>
        </w:rPr>
      </w:pPr>
    </w:p>
    <w:p w14:paraId="4B680A62">
      <w:pPr>
        <w:pStyle w:val="3"/>
        <w:rPr>
          <w:rFonts w:hint="eastAsia"/>
          <w:lang w:bidi="en-US"/>
        </w:rPr>
      </w:pPr>
    </w:p>
    <w:p w14:paraId="388D823B">
      <w:pPr>
        <w:pStyle w:val="3"/>
        <w:rPr>
          <w:rFonts w:hint="eastAsia"/>
          <w:lang w:bidi="en-US"/>
        </w:rPr>
      </w:pPr>
    </w:p>
    <w:p w14:paraId="0956C203">
      <w:pPr>
        <w:pStyle w:val="3"/>
        <w:rPr>
          <w:rFonts w:hint="eastAsia"/>
          <w:lang w:bidi="en-US"/>
        </w:rPr>
      </w:pPr>
    </w:p>
    <w:p w14:paraId="20A4DD5D">
      <w:pPr>
        <w:pStyle w:val="3"/>
        <w:rPr>
          <w:rFonts w:hint="eastAsia"/>
          <w:lang w:bidi="en-US"/>
        </w:rPr>
      </w:pPr>
    </w:p>
    <w:p w14:paraId="17E99365">
      <w:pPr>
        <w:pStyle w:val="3"/>
        <w:rPr>
          <w:rFonts w:hint="eastAsia"/>
          <w:lang w:bidi="en-US"/>
        </w:rPr>
      </w:pPr>
    </w:p>
    <w:p w14:paraId="3A9A7F16">
      <w:pPr>
        <w:pStyle w:val="3"/>
        <w:rPr>
          <w:rFonts w:hint="eastAsia"/>
          <w:lang w:bidi="en-US"/>
        </w:rPr>
      </w:pPr>
    </w:p>
    <w:p w14:paraId="3DE3ED38">
      <w:pPr>
        <w:pStyle w:val="3"/>
        <w:rPr>
          <w:rFonts w:hint="eastAsia"/>
          <w:lang w:bidi="en-US"/>
        </w:rPr>
      </w:pPr>
    </w:p>
    <w:p w14:paraId="4CFBFC7E">
      <w:pPr>
        <w:pStyle w:val="3"/>
        <w:jc w:val="center"/>
        <w:rPr>
          <w:lang w:bidi="en-US"/>
        </w:rPr>
      </w:pPr>
      <w:r>
        <w:rPr>
          <w:rFonts w:hint="eastAsia"/>
          <w:lang w:bidi="en-US"/>
        </w:rPr>
        <w:t>附件二、法定代表人身份证明</w:t>
      </w:r>
    </w:p>
    <w:p w14:paraId="1D3470DD">
      <w:pPr>
        <w:spacing w:line="500" w:lineRule="exact"/>
        <w:rPr>
          <w:rFonts w:ascii="宋体" w:hAnsi="宋体"/>
          <w:color w:val="000000"/>
          <w:sz w:val="24"/>
        </w:rPr>
      </w:pPr>
    </w:p>
    <w:p w14:paraId="1A7EDC43">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270243CE">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71D9A802">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56C635C8">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454BF19">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48069A9E">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7BB7215F">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7B3610AA">
      <w:pPr>
        <w:spacing w:line="500" w:lineRule="exact"/>
        <w:rPr>
          <w:rFonts w:ascii="宋体" w:hAnsi="宋体"/>
          <w:color w:val="000000"/>
          <w:sz w:val="24"/>
        </w:rPr>
      </w:pPr>
      <w:r>
        <w:rPr>
          <w:rFonts w:hint="eastAsia" w:ascii="宋体" w:hAnsi="宋体"/>
          <w:color w:val="000000"/>
          <w:sz w:val="24"/>
        </w:rPr>
        <w:t>特此证明。</w:t>
      </w:r>
    </w:p>
    <w:p w14:paraId="4818D348">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11D00A75">
      <w:pPr>
        <w:spacing w:line="500" w:lineRule="exact"/>
        <w:rPr>
          <w:rFonts w:ascii="宋体" w:hAnsi="宋体"/>
          <w:color w:val="000000"/>
          <w:sz w:val="24"/>
        </w:rPr>
      </w:pPr>
    </w:p>
    <w:p w14:paraId="6927A13B">
      <w:pPr>
        <w:spacing w:line="500" w:lineRule="exact"/>
        <w:rPr>
          <w:rFonts w:ascii="宋体" w:hAnsi="宋体"/>
          <w:color w:val="000000"/>
          <w:sz w:val="24"/>
        </w:rPr>
      </w:pPr>
    </w:p>
    <w:p w14:paraId="2E6F36AD">
      <w:pPr>
        <w:spacing w:line="500" w:lineRule="exact"/>
        <w:rPr>
          <w:rFonts w:ascii="宋体" w:hAnsi="宋体"/>
          <w:color w:val="000000"/>
          <w:sz w:val="24"/>
        </w:rPr>
      </w:pPr>
    </w:p>
    <w:p w14:paraId="43EF0786">
      <w:pPr>
        <w:spacing w:line="500" w:lineRule="exact"/>
        <w:rPr>
          <w:rFonts w:ascii="宋体" w:hAnsi="宋体"/>
          <w:color w:val="000000"/>
          <w:sz w:val="24"/>
        </w:rPr>
      </w:pPr>
    </w:p>
    <w:p w14:paraId="50B09B9A">
      <w:pPr>
        <w:spacing w:line="500" w:lineRule="exact"/>
        <w:rPr>
          <w:rFonts w:ascii="宋体" w:hAnsi="宋体"/>
          <w:color w:val="000000"/>
          <w:sz w:val="24"/>
        </w:rPr>
      </w:pPr>
    </w:p>
    <w:p w14:paraId="5D99358E">
      <w:pPr>
        <w:spacing w:line="500" w:lineRule="exact"/>
        <w:rPr>
          <w:rFonts w:ascii="宋体" w:hAnsi="宋体"/>
          <w:color w:val="000000"/>
          <w:sz w:val="24"/>
        </w:rPr>
      </w:pPr>
    </w:p>
    <w:p w14:paraId="3D51B21A">
      <w:pPr>
        <w:spacing w:line="500" w:lineRule="exact"/>
        <w:rPr>
          <w:rFonts w:ascii="宋体" w:hAnsi="宋体"/>
          <w:color w:val="000000"/>
          <w:sz w:val="24"/>
        </w:rPr>
      </w:pPr>
    </w:p>
    <w:p w14:paraId="0C4F2B38">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1D45DF3F">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64F892A5">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4742EDD">
      <w:pPr>
        <w:spacing w:line="360" w:lineRule="auto"/>
        <w:rPr>
          <w:rFonts w:ascii="宋体" w:hAnsi="宋体"/>
          <w:color w:val="000000"/>
          <w:szCs w:val="21"/>
        </w:rPr>
      </w:pPr>
    </w:p>
    <w:p w14:paraId="04753598">
      <w:pPr>
        <w:pStyle w:val="3"/>
        <w:rPr>
          <w:lang w:bidi="en-US"/>
        </w:rPr>
      </w:pPr>
      <w:r>
        <w:br w:type="page"/>
      </w:r>
      <w:r>
        <w:rPr>
          <w:rFonts w:hint="eastAsia"/>
          <w:lang w:bidi="en-US"/>
        </w:rPr>
        <w:t>附件三、法定代表人</w:t>
      </w:r>
      <w:r>
        <w:rPr>
          <w:rFonts w:hint="eastAsia"/>
          <w:lang w:eastAsia="zh-CN" w:bidi="en-US"/>
        </w:rPr>
        <w:t>授</w:t>
      </w:r>
      <w:r>
        <w:rPr>
          <w:rFonts w:hint="eastAsia"/>
          <w:lang w:bidi="en-US"/>
        </w:rPr>
        <w:t>权委托书</w:t>
      </w:r>
    </w:p>
    <w:p w14:paraId="2A29C718">
      <w:pPr>
        <w:spacing w:line="360" w:lineRule="auto"/>
        <w:rPr>
          <w:rFonts w:ascii="宋体" w:hAnsi="宋体"/>
          <w:color w:val="000000"/>
          <w:szCs w:val="21"/>
        </w:rPr>
      </w:pPr>
    </w:p>
    <w:p w14:paraId="54DC57D5">
      <w:pPr>
        <w:spacing w:line="360" w:lineRule="auto"/>
        <w:ind w:firstLine="420" w:firstLineChars="200"/>
        <w:rPr>
          <w:rFonts w:ascii="宋体" w:hAnsi="宋体"/>
          <w:color w:val="000000"/>
          <w:szCs w:val="21"/>
        </w:rPr>
      </w:pPr>
    </w:p>
    <w:p w14:paraId="19F8B22E">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auto"/>
          <w:sz w:val="24"/>
          <w:lang w:eastAsia="zh-CN"/>
        </w:rPr>
        <w:t>询价</w:t>
      </w:r>
      <w:r>
        <w:rPr>
          <w:rFonts w:hint="eastAsia" w:ascii="宋体" w:hAnsi="宋体"/>
          <w:color w:val="auto"/>
          <w:sz w:val="24"/>
        </w:rPr>
        <w:t>。代理人在本项目</w:t>
      </w:r>
      <w:r>
        <w:rPr>
          <w:rFonts w:hint="eastAsia" w:ascii="宋体" w:hAnsi="宋体"/>
          <w:color w:val="auto"/>
          <w:sz w:val="24"/>
          <w:lang w:eastAsia="zh-CN"/>
        </w:rPr>
        <w:t>询价</w:t>
      </w:r>
      <w:r>
        <w:rPr>
          <w:rFonts w:hint="eastAsia" w:ascii="宋体" w:hAnsi="宋体"/>
          <w:color w:val="auto"/>
          <w:sz w:val="24"/>
        </w:rPr>
        <w:t>过</w:t>
      </w:r>
      <w:r>
        <w:rPr>
          <w:rFonts w:hint="eastAsia" w:ascii="宋体" w:hAnsi="宋体"/>
          <w:color w:val="000000"/>
          <w:sz w:val="24"/>
        </w:rPr>
        <w:t>程中所签署的一切文件和处理与之有关的一切事务，我方均予承认。</w:t>
      </w:r>
    </w:p>
    <w:p w14:paraId="7F335E42">
      <w:pPr>
        <w:spacing w:line="360" w:lineRule="auto"/>
        <w:ind w:firstLine="480" w:firstLineChars="200"/>
        <w:rPr>
          <w:rFonts w:ascii="宋体" w:hAnsi="宋体"/>
          <w:color w:val="000000"/>
          <w:sz w:val="24"/>
        </w:rPr>
      </w:pPr>
      <w:r>
        <w:rPr>
          <w:rFonts w:hint="eastAsia" w:ascii="宋体" w:hAnsi="宋体"/>
          <w:color w:val="000000"/>
          <w:sz w:val="24"/>
        </w:rPr>
        <w:t>代理人无转</w:t>
      </w:r>
      <w:r>
        <w:rPr>
          <w:rFonts w:hint="eastAsia" w:ascii="宋体" w:hAnsi="宋体"/>
          <w:color w:val="000000"/>
          <w:sz w:val="24"/>
          <w:lang w:eastAsia="zh-CN"/>
        </w:rPr>
        <w:t>让</w:t>
      </w:r>
      <w:r>
        <w:rPr>
          <w:rFonts w:hint="eastAsia" w:ascii="宋体" w:hAnsi="宋体"/>
          <w:color w:val="000000"/>
          <w:sz w:val="24"/>
        </w:rPr>
        <w:t>委托权。</w:t>
      </w:r>
    </w:p>
    <w:p w14:paraId="06E29587">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1C4E444E">
      <w:pPr>
        <w:spacing w:line="360" w:lineRule="auto"/>
        <w:ind w:firstLine="482" w:firstLineChars="200"/>
        <w:rPr>
          <w:rFonts w:ascii="宋体" w:hAnsi="宋体"/>
          <w:b/>
          <w:color w:val="000000"/>
          <w:sz w:val="24"/>
        </w:rPr>
      </w:pPr>
    </w:p>
    <w:p w14:paraId="4EEAEE75">
      <w:pPr>
        <w:spacing w:line="360" w:lineRule="auto"/>
        <w:ind w:firstLine="482" w:firstLineChars="200"/>
        <w:rPr>
          <w:rFonts w:ascii="宋体" w:hAnsi="宋体"/>
          <w:b/>
          <w:color w:val="000000"/>
          <w:sz w:val="24"/>
        </w:rPr>
      </w:pPr>
    </w:p>
    <w:p w14:paraId="7645629C">
      <w:pPr>
        <w:spacing w:line="360" w:lineRule="auto"/>
        <w:ind w:firstLine="482" w:firstLineChars="200"/>
        <w:rPr>
          <w:rFonts w:ascii="宋体" w:hAnsi="宋体"/>
          <w:b/>
          <w:color w:val="000000"/>
          <w:sz w:val="24"/>
        </w:rPr>
      </w:pPr>
    </w:p>
    <w:p w14:paraId="6E3992F5">
      <w:pPr>
        <w:spacing w:line="360" w:lineRule="auto"/>
        <w:ind w:firstLine="482" w:firstLineChars="200"/>
        <w:rPr>
          <w:rFonts w:ascii="宋体" w:hAnsi="宋体"/>
          <w:b/>
          <w:color w:val="000000"/>
          <w:sz w:val="24"/>
        </w:rPr>
      </w:pPr>
    </w:p>
    <w:p w14:paraId="55BD82B0">
      <w:pPr>
        <w:spacing w:line="360" w:lineRule="auto"/>
        <w:ind w:firstLine="420" w:firstLineChars="200"/>
        <w:rPr>
          <w:rFonts w:ascii="宋体" w:hAnsi="宋体"/>
          <w:color w:val="000000"/>
          <w:szCs w:val="21"/>
        </w:rPr>
      </w:pPr>
    </w:p>
    <w:p w14:paraId="401199D4">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544C3A05">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664BEBF2">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485CA716">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1C502D0A">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1A2797E1">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AFDFC77">
      <w:pPr>
        <w:widowControl/>
        <w:jc w:val="left"/>
        <w:rPr>
          <w:rFonts w:ascii="宋体" w:hAnsi="宋体"/>
          <w:b/>
          <w:color w:val="000000"/>
        </w:rPr>
      </w:pPr>
      <w:r>
        <w:rPr>
          <w:rFonts w:ascii="宋体" w:hAnsi="宋体"/>
          <w:b/>
          <w:color w:val="000000"/>
        </w:rPr>
        <w:br w:type="page"/>
      </w:r>
    </w:p>
    <w:p w14:paraId="2B260413">
      <w:pPr>
        <w:pStyle w:val="3"/>
        <w:rPr>
          <w:rFonts w:hint="eastAsia"/>
        </w:rPr>
      </w:pPr>
      <w:r>
        <w:rPr>
          <w:rFonts w:hint="eastAsia"/>
        </w:rPr>
        <w:t>附件四、申请人的资格证明文件</w:t>
      </w:r>
    </w:p>
    <w:p w14:paraId="00B9328E">
      <w:pPr>
        <w:spacing w:line="360" w:lineRule="auto"/>
        <w:jc w:val="left"/>
        <w:rPr>
          <w:sz w:val="24"/>
          <w:szCs w:val="24"/>
        </w:rPr>
      </w:pPr>
      <w:r>
        <w:rPr>
          <w:rFonts w:hint="eastAsia"/>
          <w:sz w:val="24"/>
          <w:szCs w:val="24"/>
        </w:rPr>
        <w:t>注：申请人需要照公告中的资格要求，逐项提供资格证明文件</w:t>
      </w:r>
    </w:p>
    <w:p w14:paraId="4D7F8A38">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57BB98B0">
      <w:pPr>
        <w:bidi w:val="0"/>
        <w:rPr>
          <w:rFonts w:hint="eastAsia" w:asciiTheme="minorHAnsi" w:hAnsiTheme="minorHAnsi" w:eastAsiaTheme="minorEastAsia" w:cstheme="minorBidi"/>
          <w:kern w:val="2"/>
          <w:sz w:val="21"/>
          <w:szCs w:val="24"/>
          <w:lang w:val="en-US" w:eastAsia="zh-CN" w:bidi="ar-SA"/>
        </w:rPr>
      </w:pPr>
    </w:p>
    <w:p w14:paraId="138D4841">
      <w:pPr>
        <w:bidi w:val="0"/>
        <w:rPr>
          <w:rFonts w:hint="eastAsia"/>
          <w:lang w:val="en-US" w:eastAsia="zh-CN"/>
        </w:rPr>
      </w:pPr>
    </w:p>
    <w:p w14:paraId="7611E169">
      <w:pPr>
        <w:bidi w:val="0"/>
        <w:rPr>
          <w:rFonts w:hint="eastAsia"/>
          <w:lang w:val="en-US" w:eastAsia="zh-CN"/>
        </w:rPr>
      </w:pPr>
    </w:p>
    <w:p w14:paraId="360AE962">
      <w:pPr>
        <w:bidi w:val="0"/>
        <w:rPr>
          <w:rFonts w:hint="eastAsia"/>
          <w:lang w:val="en-US" w:eastAsia="zh-CN"/>
        </w:rPr>
      </w:pPr>
    </w:p>
    <w:p w14:paraId="1682F6D1">
      <w:pPr>
        <w:bidi w:val="0"/>
        <w:rPr>
          <w:rFonts w:hint="eastAsia"/>
          <w:lang w:val="en-US" w:eastAsia="zh-CN"/>
        </w:rPr>
      </w:pPr>
    </w:p>
    <w:p w14:paraId="2D64BC07">
      <w:pPr>
        <w:bidi w:val="0"/>
        <w:rPr>
          <w:rFonts w:hint="eastAsia"/>
          <w:lang w:val="en-US" w:eastAsia="zh-CN"/>
        </w:rPr>
      </w:pPr>
    </w:p>
    <w:p w14:paraId="2AF414C9">
      <w:pPr>
        <w:bidi w:val="0"/>
        <w:rPr>
          <w:rFonts w:hint="eastAsia"/>
          <w:lang w:val="en-US" w:eastAsia="zh-CN"/>
        </w:rPr>
      </w:pPr>
    </w:p>
    <w:p w14:paraId="7C650878">
      <w:pPr>
        <w:bidi w:val="0"/>
        <w:rPr>
          <w:rFonts w:hint="eastAsia"/>
          <w:lang w:val="en-US" w:eastAsia="zh-CN"/>
        </w:rPr>
      </w:pPr>
    </w:p>
    <w:p w14:paraId="45202050">
      <w:pPr>
        <w:bidi w:val="0"/>
        <w:rPr>
          <w:rFonts w:hint="eastAsia"/>
          <w:lang w:val="en-US" w:eastAsia="zh-CN"/>
        </w:rPr>
      </w:pPr>
    </w:p>
    <w:p w14:paraId="68532B7E">
      <w:pPr>
        <w:bidi w:val="0"/>
        <w:rPr>
          <w:rFonts w:hint="eastAsia"/>
          <w:lang w:val="en-US" w:eastAsia="zh-CN"/>
        </w:rPr>
      </w:pPr>
    </w:p>
    <w:p w14:paraId="3EF30A3B">
      <w:pPr>
        <w:bidi w:val="0"/>
        <w:rPr>
          <w:rFonts w:hint="eastAsia"/>
          <w:lang w:val="en-US" w:eastAsia="zh-CN"/>
        </w:rPr>
      </w:pPr>
    </w:p>
    <w:p w14:paraId="68853CE2">
      <w:pPr>
        <w:bidi w:val="0"/>
        <w:rPr>
          <w:rFonts w:hint="eastAsia"/>
          <w:lang w:val="en-US" w:eastAsia="zh-CN"/>
        </w:rPr>
      </w:pPr>
    </w:p>
    <w:p w14:paraId="7DD66EFC">
      <w:pPr>
        <w:pStyle w:val="2"/>
        <w:spacing w:before="0" w:after="0" w:line="240" w:lineRule="auto"/>
        <w:jc w:val="center"/>
        <w:rPr>
          <w:rFonts w:hint="eastAsia"/>
          <w:color w:val="auto"/>
        </w:rPr>
      </w:pPr>
    </w:p>
    <w:p w14:paraId="607F8A78">
      <w:pPr>
        <w:pStyle w:val="2"/>
        <w:spacing w:before="0" w:after="0" w:line="240" w:lineRule="auto"/>
        <w:jc w:val="center"/>
        <w:rPr>
          <w:rFonts w:hint="eastAsia"/>
          <w:color w:val="auto"/>
        </w:rPr>
      </w:pPr>
    </w:p>
    <w:p w14:paraId="77A4F67C">
      <w:pPr>
        <w:pStyle w:val="2"/>
        <w:spacing w:before="0" w:after="0" w:line="240" w:lineRule="auto"/>
        <w:jc w:val="center"/>
        <w:rPr>
          <w:rFonts w:hint="eastAsia"/>
          <w:color w:val="auto"/>
        </w:rPr>
      </w:pPr>
    </w:p>
    <w:p w14:paraId="00534EA2">
      <w:pPr>
        <w:pStyle w:val="2"/>
        <w:spacing w:before="0" w:after="0" w:line="240" w:lineRule="auto"/>
        <w:jc w:val="center"/>
        <w:rPr>
          <w:rFonts w:hint="eastAsia"/>
          <w:color w:val="auto"/>
        </w:rPr>
      </w:pPr>
    </w:p>
    <w:p w14:paraId="3A9AF494">
      <w:pPr>
        <w:pStyle w:val="2"/>
        <w:spacing w:before="0" w:after="0" w:line="240" w:lineRule="auto"/>
        <w:jc w:val="center"/>
        <w:rPr>
          <w:rFonts w:hint="eastAsia"/>
          <w:color w:val="auto"/>
        </w:rPr>
      </w:pPr>
    </w:p>
    <w:p w14:paraId="3C376F6B">
      <w:pPr>
        <w:pStyle w:val="2"/>
        <w:spacing w:before="0" w:after="0" w:line="240" w:lineRule="auto"/>
        <w:jc w:val="center"/>
        <w:rPr>
          <w:rFonts w:hint="eastAsia"/>
          <w:color w:val="auto"/>
        </w:rPr>
      </w:pPr>
    </w:p>
    <w:p w14:paraId="40AD0D21">
      <w:pPr>
        <w:pStyle w:val="2"/>
        <w:spacing w:before="0" w:after="0" w:line="240" w:lineRule="auto"/>
        <w:jc w:val="center"/>
        <w:rPr>
          <w:rFonts w:hint="eastAsia"/>
          <w:color w:val="auto"/>
        </w:rPr>
      </w:pPr>
    </w:p>
    <w:p w14:paraId="469EE638">
      <w:pPr>
        <w:pStyle w:val="2"/>
        <w:spacing w:before="0" w:after="0" w:line="240" w:lineRule="auto"/>
        <w:jc w:val="center"/>
        <w:rPr>
          <w:rFonts w:hint="eastAsia"/>
          <w:color w:val="auto"/>
        </w:rPr>
      </w:pPr>
    </w:p>
    <w:p w14:paraId="7F7B2EA9">
      <w:pPr>
        <w:pStyle w:val="2"/>
        <w:spacing w:before="0" w:after="0" w:line="240" w:lineRule="auto"/>
        <w:jc w:val="center"/>
        <w:rPr>
          <w:rFonts w:hint="eastAsia"/>
          <w:color w:val="auto"/>
        </w:rPr>
      </w:pPr>
    </w:p>
    <w:p w14:paraId="48F5F28D">
      <w:pPr>
        <w:pStyle w:val="2"/>
        <w:spacing w:before="0" w:after="0" w:line="240" w:lineRule="auto"/>
        <w:jc w:val="center"/>
        <w:rPr>
          <w:rFonts w:hint="eastAsia"/>
          <w:color w:val="auto"/>
        </w:rPr>
      </w:pPr>
    </w:p>
    <w:p w14:paraId="644A99B4">
      <w:pPr>
        <w:pStyle w:val="2"/>
        <w:spacing w:before="0" w:after="0" w:line="240" w:lineRule="auto"/>
        <w:jc w:val="center"/>
        <w:rPr>
          <w:rFonts w:hint="eastAsia"/>
          <w:color w:val="auto"/>
        </w:rPr>
      </w:pPr>
    </w:p>
    <w:p w14:paraId="105FFD41">
      <w:pPr>
        <w:pStyle w:val="2"/>
        <w:spacing w:before="0" w:after="0" w:line="240" w:lineRule="auto"/>
        <w:jc w:val="center"/>
        <w:rPr>
          <w:rFonts w:hint="eastAsia"/>
          <w:color w:val="auto"/>
        </w:rPr>
      </w:pPr>
    </w:p>
    <w:p w14:paraId="3DB30B22">
      <w:pPr>
        <w:pStyle w:val="2"/>
        <w:spacing w:before="0" w:after="0" w:line="240" w:lineRule="auto"/>
        <w:jc w:val="center"/>
        <w:rPr>
          <w:rFonts w:hint="eastAsia"/>
          <w:color w:val="auto"/>
        </w:rPr>
      </w:pPr>
    </w:p>
    <w:p w14:paraId="49D8FF1D">
      <w:pPr>
        <w:pStyle w:val="2"/>
        <w:spacing w:before="0" w:after="0" w:line="240" w:lineRule="auto"/>
        <w:jc w:val="center"/>
        <w:rPr>
          <w:rFonts w:hint="eastAsia"/>
          <w:color w:val="auto"/>
        </w:rPr>
      </w:pPr>
    </w:p>
    <w:p w14:paraId="446AB4ED">
      <w:pPr>
        <w:pStyle w:val="2"/>
        <w:spacing w:before="0" w:after="0" w:line="240" w:lineRule="auto"/>
        <w:jc w:val="center"/>
        <w:rPr>
          <w:rFonts w:hint="eastAsia"/>
          <w:color w:val="auto"/>
        </w:rPr>
      </w:pPr>
    </w:p>
    <w:p w14:paraId="39F19560">
      <w:pPr>
        <w:pStyle w:val="2"/>
        <w:spacing w:before="0" w:after="0" w:line="240" w:lineRule="auto"/>
        <w:jc w:val="center"/>
        <w:rPr>
          <w:rFonts w:hint="eastAsia"/>
          <w:color w:val="auto"/>
        </w:rPr>
      </w:pPr>
    </w:p>
    <w:p w14:paraId="1776D262">
      <w:pPr>
        <w:pStyle w:val="2"/>
        <w:spacing w:before="0" w:after="0" w:line="240" w:lineRule="auto"/>
        <w:jc w:val="center"/>
        <w:rPr>
          <w:rFonts w:hint="eastAsia"/>
          <w:color w:val="auto"/>
        </w:rPr>
      </w:pPr>
    </w:p>
    <w:p w14:paraId="510B54A3">
      <w:pPr>
        <w:pStyle w:val="2"/>
        <w:spacing w:before="0" w:after="0" w:line="240" w:lineRule="auto"/>
        <w:jc w:val="center"/>
        <w:rPr>
          <w:rFonts w:hint="eastAsia"/>
          <w:color w:val="auto"/>
        </w:rPr>
      </w:pPr>
    </w:p>
    <w:p w14:paraId="5684E112">
      <w:pPr>
        <w:pStyle w:val="2"/>
        <w:spacing w:before="0" w:after="0" w:line="240" w:lineRule="auto"/>
        <w:jc w:val="center"/>
        <w:rPr>
          <w:rFonts w:hint="eastAsia"/>
          <w:color w:val="auto"/>
        </w:rPr>
      </w:pPr>
    </w:p>
    <w:p w14:paraId="7B207741">
      <w:pPr>
        <w:pStyle w:val="2"/>
        <w:spacing w:before="0" w:after="0" w:line="240" w:lineRule="auto"/>
        <w:jc w:val="center"/>
        <w:rPr>
          <w:rFonts w:hint="eastAsia"/>
          <w:color w:val="auto"/>
        </w:rPr>
      </w:pPr>
    </w:p>
    <w:p w14:paraId="2ADD2539">
      <w:pPr>
        <w:pStyle w:val="2"/>
        <w:spacing w:before="0" w:after="0" w:line="240" w:lineRule="auto"/>
        <w:jc w:val="center"/>
        <w:rPr>
          <w:rFonts w:hint="eastAsia"/>
          <w:color w:val="auto"/>
        </w:rPr>
      </w:pPr>
    </w:p>
    <w:p w14:paraId="1769EAC3">
      <w:pPr>
        <w:pStyle w:val="2"/>
        <w:spacing w:before="0" w:after="0" w:line="240" w:lineRule="auto"/>
        <w:jc w:val="center"/>
        <w:rPr>
          <w:rFonts w:hint="eastAsia"/>
          <w:color w:val="auto"/>
        </w:rPr>
      </w:pPr>
    </w:p>
    <w:p w14:paraId="2ED3AE63">
      <w:pPr>
        <w:pStyle w:val="2"/>
        <w:spacing w:before="0" w:after="0" w:line="240" w:lineRule="auto"/>
        <w:jc w:val="center"/>
        <w:rPr>
          <w:rFonts w:hint="eastAsia"/>
          <w:color w:val="auto"/>
        </w:rPr>
      </w:pPr>
    </w:p>
    <w:p w14:paraId="1BF8B2AD">
      <w:pPr>
        <w:pStyle w:val="2"/>
        <w:spacing w:before="0" w:after="0" w:line="240" w:lineRule="auto"/>
        <w:jc w:val="center"/>
        <w:rPr>
          <w:rFonts w:hint="eastAsia"/>
          <w:color w:val="auto"/>
        </w:rPr>
      </w:pPr>
    </w:p>
    <w:p w14:paraId="57211686">
      <w:pPr>
        <w:pStyle w:val="2"/>
        <w:spacing w:before="0" w:after="0" w:line="240" w:lineRule="auto"/>
        <w:jc w:val="center"/>
        <w:rPr>
          <w:rFonts w:hint="eastAsia"/>
          <w:color w:val="auto"/>
        </w:rPr>
      </w:pPr>
    </w:p>
    <w:p w14:paraId="2234A8E5">
      <w:pPr>
        <w:pStyle w:val="2"/>
        <w:spacing w:before="0" w:after="0" w:line="240" w:lineRule="auto"/>
        <w:jc w:val="center"/>
        <w:rPr>
          <w:rFonts w:hint="eastAsia"/>
          <w:color w:val="auto"/>
        </w:rPr>
      </w:pPr>
    </w:p>
    <w:p w14:paraId="380173B5">
      <w:pPr>
        <w:pStyle w:val="2"/>
        <w:spacing w:before="0" w:after="0" w:line="240" w:lineRule="auto"/>
        <w:jc w:val="center"/>
        <w:rPr>
          <w:rFonts w:hint="eastAsia"/>
          <w:color w:val="auto"/>
        </w:rPr>
      </w:pPr>
    </w:p>
    <w:p w14:paraId="72AA5706">
      <w:pPr>
        <w:pStyle w:val="2"/>
        <w:spacing w:before="0" w:after="0" w:line="240" w:lineRule="auto"/>
        <w:jc w:val="center"/>
        <w:rPr>
          <w:rFonts w:hint="eastAsia"/>
          <w:color w:val="auto"/>
        </w:rPr>
      </w:pPr>
    </w:p>
    <w:p w14:paraId="34C893EC">
      <w:pPr>
        <w:pStyle w:val="2"/>
        <w:spacing w:before="0" w:after="0" w:line="240" w:lineRule="auto"/>
        <w:jc w:val="center"/>
        <w:rPr>
          <w:rFonts w:hint="eastAsia"/>
          <w:color w:val="auto"/>
        </w:rPr>
      </w:pPr>
    </w:p>
    <w:p w14:paraId="2BD6EC4E">
      <w:pPr>
        <w:pStyle w:val="2"/>
        <w:spacing w:before="0" w:after="0" w:line="240" w:lineRule="auto"/>
        <w:jc w:val="center"/>
        <w:rPr>
          <w:rFonts w:hint="eastAsia"/>
          <w:color w:val="auto"/>
        </w:rPr>
      </w:pPr>
    </w:p>
    <w:p w14:paraId="01D98AED">
      <w:pPr>
        <w:pStyle w:val="2"/>
        <w:spacing w:before="0" w:after="0" w:line="240" w:lineRule="auto"/>
        <w:jc w:val="center"/>
        <w:rPr>
          <w:rFonts w:hint="eastAsia" w:ascii="Arial" w:hAnsi="Arial" w:eastAsiaTheme="minorEastAsia" w:cstheme="minorBidi"/>
          <w:b/>
          <w:bCs/>
          <w:kern w:val="2"/>
          <w:sz w:val="28"/>
          <w:szCs w:val="32"/>
          <w:lang w:val="en-US" w:eastAsia="zh-CN" w:bidi="ar-SA"/>
        </w:rPr>
      </w:pPr>
      <w:r>
        <w:rPr>
          <w:rFonts w:hint="eastAsia" w:ascii="Arial" w:hAnsi="Arial" w:eastAsiaTheme="minorEastAsia" w:cstheme="minorBidi"/>
          <w:b/>
          <w:bCs/>
          <w:kern w:val="2"/>
          <w:sz w:val="28"/>
          <w:szCs w:val="32"/>
          <w:lang w:val="en-US" w:eastAsia="zh-CN" w:bidi="ar-SA"/>
        </w:rPr>
        <w:t>附件五、技术响应、偏离情况说明表（格式）</w:t>
      </w:r>
    </w:p>
    <w:p w14:paraId="2AB8F5BA">
      <w:pPr>
        <w:rPr>
          <w:color w:val="auto"/>
        </w:rPr>
      </w:pPr>
    </w:p>
    <w:tbl>
      <w:tblPr>
        <w:tblStyle w:val="13"/>
        <w:tblpPr w:leftFromText="180" w:rightFromText="180" w:vertAnchor="text" w:horzAnchor="page" w:tblpX="118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02"/>
        <w:gridCol w:w="2798"/>
        <w:gridCol w:w="2505"/>
        <w:gridCol w:w="1277"/>
      </w:tblGrid>
      <w:tr w14:paraId="31D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056B219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序号</w:t>
            </w:r>
          </w:p>
        </w:tc>
        <w:tc>
          <w:tcPr>
            <w:tcW w:w="2102" w:type="dxa"/>
            <w:noWrap w:val="0"/>
            <w:vAlign w:val="center"/>
          </w:tcPr>
          <w:p w14:paraId="00B695A2">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货物名称</w:t>
            </w:r>
          </w:p>
        </w:tc>
        <w:tc>
          <w:tcPr>
            <w:tcW w:w="2798" w:type="dxa"/>
            <w:noWrap w:val="0"/>
            <w:vAlign w:val="center"/>
          </w:tcPr>
          <w:p w14:paraId="6746C8C8">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采购文件要求</w:t>
            </w:r>
          </w:p>
        </w:tc>
        <w:tc>
          <w:tcPr>
            <w:tcW w:w="2505" w:type="dxa"/>
            <w:noWrap w:val="0"/>
            <w:vAlign w:val="center"/>
          </w:tcPr>
          <w:p w14:paraId="67C130FD">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响应文件参数</w:t>
            </w:r>
          </w:p>
        </w:tc>
        <w:tc>
          <w:tcPr>
            <w:tcW w:w="1277" w:type="dxa"/>
            <w:noWrap w:val="0"/>
            <w:vAlign w:val="center"/>
          </w:tcPr>
          <w:p w14:paraId="2668556B">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偏离情况</w:t>
            </w:r>
          </w:p>
        </w:tc>
      </w:tr>
      <w:tr w14:paraId="3F8D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1DB7534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102" w:type="dxa"/>
            <w:noWrap w:val="0"/>
            <w:vAlign w:val="center"/>
          </w:tcPr>
          <w:p w14:paraId="0593B78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798" w:type="dxa"/>
            <w:noWrap w:val="0"/>
            <w:vAlign w:val="center"/>
          </w:tcPr>
          <w:p w14:paraId="262FD9B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505" w:type="dxa"/>
            <w:noWrap w:val="0"/>
            <w:vAlign w:val="center"/>
          </w:tcPr>
          <w:p w14:paraId="23587235">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1277" w:type="dxa"/>
            <w:noWrap w:val="0"/>
            <w:vAlign w:val="center"/>
          </w:tcPr>
          <w:p w14:paraId="565136EB">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r>
      <w:tr w14:paraId="380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59489F54">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CD05C4E">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54DD611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1F217F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62B975A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396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28C1E0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72FF27F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33AC092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4183DF0F">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C5D7DF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A4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EE53CE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624E8C38">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DEC5B0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5DC18C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852751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FD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3017A7E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0F13E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321E6346">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951170F">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40019B7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40A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4AA7DC6">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EEE0D43">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46627FBB">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7D67DC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09FA5A0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155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C9F997C">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DF1388D">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E0A452E">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6DF8B9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EC0E73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31DD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1234C99C">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C775F9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78525152">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6D5C179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24F6937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23A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130AE291">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D840F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28D5429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0A3E9B7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6037498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1E8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68F7727A">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4D2A7953">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39C1E6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6CFE2F3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935305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28F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8B4AE7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3DBA96C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7CD81FF6">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3736EC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EAD1B8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6FC4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8" w:type="dxa"/>
            <w:noWrap w:val="0"/>
            <w:vAlign w:val="center"/>
          </w:tcPr>
          <w:p w14:paraId="6303AB19">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19DADD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1D6F564C">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7DDF6107">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BD6801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bl>
    <w:p w14:paraId="382EB908">
      <w:pPr>
        <w:pStyle w:val="5"/>
        <w:spacing w:after="0"/>
        <w:rPr>
          <w:rFonts w:ascii="仿宋" w:hAnsi="仿宋" w:eastAsia="仿宋" w:cs="仿宋"/>
          <w:b/>
          <w:bCs/>
          <w:color w:val="auto"/>
          <w:sz w:val="24"/>
          <w:szCs w:val="24"/>
        </w:rPr>
      </w:pPr>
      <w:r>
        <w:rPr>
          <w:rFonts w:hint="eastAsia" w:ascii="仿宋" w:hAnsi="仿宋" w:eastAsia="仿宋" w:cs="仿宋"/>
          <w:b/>
          <w:bCs/>
          <w:color w:val="auto"/>
          <w:sz w:val="24"/>
          <w:szCs w:val="24"/>
        </w:rPr>
        <w:t>说明：</w:t>
      </w:r>
    </w:p>
    <w:p w14:paraId="79C5C731">
      <w:pPr>
        <w:pStyle w:val="5"/>
        <w:spacing w:after="0"/>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供应商应根据投标设备的性能指标、对照招标文件要求在“偏离情况”栏注明“正偏离”、“负偏离”或“无偏离”。</w:t>
      </w:r>
    </w:p>
    <w:p w14:paraId="5BD80150">
      <w:pPr>
        <w:bidi w:val="0"/>
        <w:rPr>
          <w:rFonts w:hint="eastAsia"/>
          <w:lang w:val="en-US" w:eastAsia="zh-CN"/>
        </w:rPr>
      </w:pPr>
    </w:p>
    <w:p w14:paraId="16B8764F">
      <w:pPr>
        <w:bidi w:val="0"/>
        <w:rPr>
          <w:rFonts w:hint="eastAsia"/>
          <w:lang w:val="en-US" w:eastAsia="zh-CN"/>
        </w:rPr>
      </w:pPr>
    </w:p>
    <w:p w14:paraId="7351710D">
      <w:pPr>
        <w:bidi w:val="0"/>
        <w:rPr>
          <w:rFonts w:hint="eastAsia"/>
          <w:lang w:val="en-US" w:eastAsia="zh-CN"/>
        </w:rPr>
      </w:pPr>
    </w:p>
    <w:p w14:paraId="77DA2F13">
      <w:pPr>
        <w:bidi w:val="0"/>
        <w:rPr>
          <w:rFonts w:hint="eastAsia"/>
          <w:lang w:val="en-US" w:eastAsia="zh-CN"/>
        </w:rPr>
      </w:pPr>
    </w:p>
    <w:p w14:paraId="77644FA0">
      <w:pPr>
        <w:bidi w:val="0"/>
        <w:rPr>
          <w:rFonts w:hint="eastAsia"/>
          <w:lang w:val="en-US" w:eastAsia="zh-CN"/>
        </w:rPr>
      </w:pPr>
    </w:p>
    <w:p w14:paraId="624FDF55">
      <w:pPr>
        <w:bidi w:val="0"/>
        <w:rPr>
          <w:rFonts w:hint="eastAsia"/>
          <w:lang w:val="en-US" w:eastAsia="zh-CN"/>
        </w:rPr>
      </w:pPr>
    </w:p>
    <w:p w14:paraId="7FE2E84D">
      <w:pPr>
        <w:bidi w:val="0"/>
        <w:rPr>
          <w:rFonts w:hint="eastAsia"/>
          <w:lang w:val="en-US" w:eastAsia="zh-CN"/>
        </w:rPr>
      </w:pPr>
    </w:p>
    <w:p w14:paraId="16DBB87E">
      <w:pPr>
        <w:bidi w:val="0"/>
        <w:rPr>
          <w:rFonts w:hint="eastAsia"/>
          <w:lang w:val="en-US" w:eastAsia="zh-CN"/>
        </w:rPr>
      </w:pPr>
    </w:p>
    <w:p w14:paraId="6D21790C">
      <w:pPr>
        <w:bidi w:val="0"/>
        <w:rPr>
          <w:rFonts w:hint="eastAsia"/>
          <w:lang w:val="en-US" w:eastAsia="zh-CN"/>
        </w:rPr>
      </w:pPr>
    </w:p>
    <w:p w14:paraId="6A4C2B97">
      <w:pPr>
        <w:bidi w:val="0"/>
        <w:rPr>
          <w:rFonts w:hint="eastAsia"/>
          <w:lang w:val="en-US" w:eastAsia="zh-CN"/>
        </w:rPr>
      </w:pPr>
    </w:p>
    <w:p w14:paraId="7CA9056A">
      <w:pPr>
        <w:bidi w:val="0"/>
        <w:rPr>
          <w:rFonts w:hint="eastAsia"/>
          <w:lang w:val="en-US" w:eastAsia="zh-CN"/>
        </w:rPr>
      </w:pPr>
    </w:p>
    <w:p w14:paraId="5BD098A7">
      <w:pPr>
        <w:bidi w:val="0"/>
        <w:rPr>
          <w:rFonts w:hint="eastAsia"/>
          <w:lang w:val="en-US" w:eastAsia="zh-CN"/>
        </w:rPr>
      </w:pPr>
    </w:p>
    <w:p w14:paraId="2890E932">
      <w:pPr>
        <w:bidi w:val="0"/>
        <w:rPr>
          <w:rFonts w:hint="eastAsia"/>
          <w:lang w:val="en-US" w:eastAsia="zh-CN"/>
        </w:rPr>
      </w:pPr>
    </w:p>
    <w:p w14:paraId="1E454A24">
      <w:pPr>
        <w:pStyle w:val="3"/>
        <w:ind w:firstLine="2530" w:firstLineChars="900"/>
        <w:jc w:val="both"/>
      </w:pPr>
      <w:r>
        <w:rPr>
          <w:rFonts w:hint="eastAsia"/>
        </w:rPr>
        <w:t>附件</w:t>
      </w:r>
      <w:r>
        <w:rPr>
          <w:rFonts w:hint="eastAsia"/>
          <w:lang w:eastAsia="zh-CN"/>
        </w:rPr>
        <w:t>六</w:t>
      </w:r>
      <w:r>
        <w:rPr>
          <w:rFonts w:hint="eastAsia"/>
        </w:rPr>
        <w:t>、其他证明文件</w:t>
      </w:r>
    </w:p>
    <w:p w14:paraId="7DD07BCB">
      <w:pPr>
        <w:spacing w:line="360" w:lineRule="auto"/>
        <w:jc w:val="left"/>
        <w:rPr>
          <w:sz w:val="24"/>
          <w:szCs w:val="24"/>
        </w:rPr>
      </w:pPr>
      <w:r>
        <w:rPr>
          <w:rFonts w:hint="eastAsia"/>
          <w:sz w:val="24"/>
          <w:szCs w:val="24"/>
        </w:rPr>
        <w:t>注：申请人需要照公告中的其他要求，逐项提供资格证明文件</w:t>
      </w:r>
    </w:p>
    <w:p w14:paraId="2A9D9846">
      <w:pPr>
        <w:widowControl/>
        <w:jc w:val="left"/>
        <w:rPr>
          <w:sz w:val="24"/>
          <w:szCs w:val="24"/>
        </w:rPr>
      </w:pPr>
      <w:r>
        <w:rPr>
          <w:sz w:val="24"/>
          <w:szCs w:val="24"/>
        </w:rPr>
        <w:br w:type="page"/>
      </w:r>
    </w:p>
    <w:p w14:paraId="486E379D">
      <w:pPr>
        <w:pStyle w:val="3"/>
      </w:pPr>
      <w:r>
        <w:rPr>
          <w:rFonts w:hint="eastAsia"/>
          <w:szCs w:val="24"/>
        </w:rPr>
        <w:t>附件</w:t>
      </w:r>
      <w:r>
        <w:rPr>
          <w:rFonts w:hint="eastAsia"/>
          <w:szCs w:val="24"/>
          <w:lang w:eastAsia="zh-CN"/>
        </w:rPr>
        <w:t>七</w:t>
      </w:r>
      <w:r>
        <w:rPr>
          <w:rFonts w:hint="eastAsia"/>
          <w:szCs w:val="24"/>
        </w:rPr>
        <w:t>、</w:t>
      </w:r>
      <w:r>
        <w:rPr>
          <w:rFonts w:hint="eastAsia"/>
        </w:rPr>
        <w:t>售后服务承诺</w:t>
      </w:r>
    </w:p>
    <w:p w14:paraId="74365E5D">
      <w:r>
        <w:rPr>
          <w:rFonts w:hint="eastAsia"/>
        </w:rPr>
        <w:t>（</w:t>
      </w:r>
      <w:r>
        <w:rPr>
          <w:rFonts w:hint="eastAsia"/>
          <w:sz w:val="24"/>
          <w:szCs w:val="24"/>
        </w:rPr>
        <w:t>包括但不限于具体承诺、违约责任、售后服务网点、服务人员、售后服务响应时间等）</w:t>
      </w:r>
    </w:p>
    <w:p w14:paraId="216E021A">
      <w:pPr>
        <w:tabs>
          <w:tab w:val="left" w:pos="2256"/>
        </w:tabs>
        <w:bidi w:val="0"/>
        <w:jc w:val="left"/>
        <w:rPr>
          <w:rFonts w:hint="eastAsia"/>
          <w:lang w:val="en-US" w:eastAsia="zh-CN"/>
        </w:rPr>
      </w:pPr>
    </w:p>
    <w:p w14:paraId="4E50F762">
      <w:pPr>
        <w:bidi w:val="0"/>
        <w:rPr>
          <w:rFonts w:hint="eastAsia" w:asciiTheme="minorHAnsi" w:hAnsiTheme="minorHAnsi" w:eastAsiaTheme="minorEastAsia" w:cstheme="minorBidi"/>
          <w:kern w:val="2"/>
          <w:sz w:val="21"/>
          <w:szCs w:val="24"/>
          <w:lang w:val="en-US" w:eastAsia="zh-CN" w:bidi="ar-SA"/>
        </w:rPr>
      </w:pPr>
    </w:p>
    <w:p w14:paraId="3C14A0AF">
      <w:pPr>
        <w:bidi w:val="0"/>
        <w:rPr>
          <w:rFonts w:hint="eastAsia"/>
          <w:lang w:val="en-US" w:eastAsia="zh-CN"/>
        </w:rPr>
      </w:pPr>
    </w:p>
    <w:p w14:paraId="643B0D79">
      <w:pPr>
        <w:bidi w:val="0"/>
        <w:rPr>
          <w:rFonts w:hint="eastAsia"/>
          <w:lang w:val="en-US" w:eastAsia="zh-CN"/>
        </w:rPr>
      </w:pPr>
    </w:p>
    <w:p w14:paraId="51869AEA">
      <w:pPr>
        <w:bidi w:val="0"/>
        <w:rPr>
          <w:rFonts w:hint="eastAsia"/>
          <w:lang w:val="en-US" w:eastAsia="zh-CN"/>
        </w:rPr>
      </w:pPr>
    </w:p>
    <w:p w14:paraId="6324CBF9">
      <w:pPr>
        <w:bidi w:val="0"/>
        <w:rPr>
          <w:rFonts w:hint="eastAsia"/>
          <w:lang w:val="en-US" w:eastAsia="zh-CN"/>
        </w:rPr>
      </w:pPr>
    </w:p>
    <w:p w14:paraId="5A4D6CAC">
      <w:pPr>
        <w:bidi w:val="0"/>
        <w:rPr>
          <w:rFonts w:hint="eastAsia"/>
          <w:lang w:val="en-US" w:eastAsia="zh-CN"/>
        </w:rPr>
      </w:pPr>
    </w:p>
    <w:p w14:paraId="377B9606">
      <w:pPr>
        <w:bidi w:val="0"/>
        <w:rPr>
          <w:rFonts w:hint="eastAsia"/>
          <w:lang w:val="en-US" w:eastAsia="zh-CN"/>
        </w:rPr>
      </w:pPr>
    </w:p>
    <w:p w14:paraId="244AE9F2">
      <w:pPr>
        <w:bidi w:val="0"/>
        <w:rPr>
          <w:rFonts w:hint="eastAsia"/>
          <w:lang w:val="en-US" w:eastAsia="zh-CN"/>
        </w:rPr>
      </w:pPr>
    </w:p>
    <w:p w14:paraId="35B0215D">
      <w:pPr>
        <w:bidi w:val="0"/>
        <w:rPr>
          <w:rFonts w:hint="eastAsia"/>
          <w:lang w:val="en-US" w:eastAsia="zh-CN"/>
        </w:rPr>
      </w:pPr>
    </w:p>
    <w:p w14:paraId="2CA00581">
      <w:pPr>
        <w:bidi w:val="0"/>
        <w:rPr>
          <w:rFonts w:hint="eastAsia"/>
          <w:lang w:val="en-US" w:eastAsia="zh-CN"/>
        </w:rPr>
      </w:pPr>
    </w:p>
    <w:p w14:paraId="1DD3A606">
      <w:pPr>
        <w:bidi w:val="0"/>
        <w:rPr>
          <w:rFonts w:hint="eastAsia"/>
          <w:lang w:val="en-US" w:eastAsia="zh-CN"/>
        </w:rPr>
      </w:pPr>
    </w:p>
    <w:p w14:paraId="636C1AE8">
      <w:pPr>
        <w:bidi w:val="0"/>
        <w:rPr>
          <w:rFonts w:hint="eastAsia"/>
          <w:lang w:val="en-US" w:eastAsia="zh-CN"/>
        </w:rPr>
      </w:pPr>
    </w:p>
    <w:p w14:paraId="295E18DF">
      <w:pPr>
        <w:bidi w:val="0"/>
        <w:rPr>
          <w:rFonts w:hint="eastAsia"/>
          <w:lang w:val="en-US" w:eastAsia="zh-CN"/>
        </w:rPr>
      </w:pPr>
    </w:p>
    <w:p w14:paraId="4792F3E6">
      <w:pPr>
        <w:bidi w:val="0"/>
        <w:rPr>
          <w:rFonts w:hint="eastAsia"/>
          <w:lang w:val="en-US" w:eastAsia="zh-CN"/>
        </w:rPr>
      </w:pPr>
    </w:p>
    <w:p w14:paraId="49318B1F">
      <w:pPr>
        <w:bidi w:val="0"/>
        <w:rPr>
          <w:rFonts w:hint="eastAsia"/>
          <w:lang w:val="en-US" w:eastAsia="zh-CN"/>
        </w:rPr>
      </w:pPr>
    </w:p>
    <w:p w14:paraId="73E8D517">
      <w:pPr>
        <w:bidi w:val="0"/>
        <w:rPr>
          <w:rFonts w:hint="eastAsia"/>
          <w:lang w:val="en-US" w:eastAsia="zh-CN"/>
        </w:rPr>
      </w:pPr>
    </w:p>
    <w:p w14:paraId="7D06DFCE">
      <w:pPr>
        <w:bidi w:val="0"/>
        <w:rPr>
          <w:rFonts w:hint="eastAsia"/>
          <w:lang w:val="en-US" w:eastAsia="zh-CN"/>
        </w:rPr>
      </w:pPr>
    </w:p>
    <w:p w14:paraId="2E6CF794">
      <w:pPr>
        <w:bidi w:val="0"/>
        <w:rPr>
          <w:rFonts w:hint="eastAsia"/>
          <w:lang w:val="en-US" w:eastAsia="zh-CN"/>
        </w:rPr>
      </w:pPr>
    </w:p>
    <w:p w14:paraId="65D93328">
      <w:pPr>
        <w:bidi w:val="0"/>
        <w:rPr>
          <w:rFonts w:hint="eastAsia"/>
          <w:lang w:val="en-US" w:eastAsia="zh-CN"/>
        </w:rPr>
      </w:pPr>
    </w:p>
    <w:p w14:paraId="2E8CA711">
      <w:pPr>
        <w:bidi w:val="0"/>
        <w:rPr>
          <w:rFonts w:hint="eastAsia"/>
          <w:lang w:val="en-US" w:eastAsia="zh-CN"/>
        </w:rPr>
      </w:pPr>
    </w:p>
    <w:p w14:paraId="18F5D24F">
      <w:pPr>
        <w:bidi w:val="0"/>
        <w:rPr>
          <w:rFonts w:hint="eastAsia"/>
          <w:lang w:val="en-US" w:eastAsia="zh-CN"/>
        </w:rPr>
      </w:pPr>
    </w:p>
    <w:p w14:paraId="7183B588">
      <w:pPr>
        <w:bidi w:val="0"/>
        <w:rPr>
          <w:rFonts w:hint="eastAsia"/>
          <w:lang w:val="en-US" w:eastAsia="zh-CN"/>
        </w:rPr>
      </w:pPr>
    </w:p>
    <w:p w14:paraId="72F9CD67">
      <w:pPr>
        <w:bidi w:val="0"/>
        <w:rPr>
          <w:rFonts w:hint="eastAsia"/>
          <w:lang w:val="en-US" w:eastAsia="zh-CN"/>
        </w:rPr>
      </w:pPr>
    </w:p>
    <w:p w14:paraId="3901D261">
      <w:pPr>
        <w:bidi w:val="0"/>
        <w:rPr>
          <w:rFonts w:hint="eastAsia"/>
          <w:lang w:val="en-US" w:eastAsia="zh-CN"/>
        </w:rPr>
      </w:pPr>
    </w:p>
    <w:p w14:paraId="0E4A6F99">
      <w:pPr>
        <w:bidi w:val="0"/>
        <w:rPr>
          <w:rFonts w:hint="eastAsia"/>
          <w:lang w:val="en-US" w:eastAsia="zh-CN"/>
        </w:rPr>
      </w:pPr>
    </w:p>
    <w:p w14:paraId="6311C971">
      <w:pPr>
        <w:bidi w:val="0"/>
        <w:rPr>
          <w:rFonts w:hint="eastAsia"/>
          <w:lang w:val="en-US" w:eastAsia="zh-CN"/>
        </w:rPr>
      </w:pPr>
    </w:p>
    <w:p w14:paraId="5902F8DD">
      <w:pPr>
        <w:bidi w:val="0"/>
        <w:rPr>
          <w:rFonts w:hint="eastAsia"/>
          <w:lang w:val="en-US" w:eastAsia="zh-CN"/>
        </w:rPr>
      </w:pPr>
    </w:p>
    <w:p w14:paraId="463CA826">
      <w:pPr>
        <w:bidi w:val="0"/>
        <w:rPr>
          <w:rFonts w:hint="eastAsia"/>
          <w:lang w:val="en-US" w:eastAsia="zh-CN"/>
        </w:rPr>
      </w:pPr>
    </w:p>
    <w:p w14:paraId="68DE4A4D">
      <w:pPr>
        <w:bidi w:val="0"/>
        <w:rPr>
          <w:rFonts w:hint="eastAsia"/>
          <w:lang w:val="en-US" w:eastAsia="zh-CN"/>
        </w:rPr>
      </w:pPr>
    </w:p>
    <w:p w14:paraId="0783CC6D">
      <w:pPr>
        <w:bidi w:val="0"/>
        <w:rPr>
          <w:rFonts w:hint="eastAsia"/>
          <w:lang w:val="en-US" w:eastAsia="zh-CN"/>
        </w:rPr>
      </w:pPr>
    </w:p>
    <w:p w14:paraId="2FBB962F">
      <w:pPr>
        <w:bidi w:val="0"/>
        <w:rPr>
          <w:rFonts w:hint="eastAsia"/>
          <w:lang w:val="en-US" w:eastAsia="zh-CN"/>
        </w:rPr>
      </w:pPr>
    </w:p>
    <w:p w14:paraId="2A4B9AE4">
      <w:pPr>
        <w:bidi w:val="0"/>
        <w:rPr>
          <w:rFonts w:hint="eastAsia"/>
          <w:lang w:val="en-US" w:eastAsia="zh-CN"/>
        </w:rPr>
      </w:pPr>
    </w:p>
    <w:p w14:paraId="5D22C91C">
      <w:pPr>
        <w:bidi w:val="0"/>
        <w:rPr>
          <w:rFonts w:hint="eastAsia"/>
          <w:lang w:val="en-US" w:eastAsia="zh-CN"/>
        </w:rPr>
      </w:pPr>
    </w:p>
    <w:p w14:paraId="7ACE57AC">
      <w:pPr>
        <w:bidi w:val="0"/>
        <w:rPr>
          <w:rFonts w:hint="eastAsia"/>
          <w:lang w:val="en-US" w:eastAsia="zh-CN"/>
        </w:rPr>
      </w:pPr>
    </w:p>
    <w:p w14:paraId="32929A71">
      <w:pPr>
        <w:bidi w:val="0"/>
        <w:rPr>
          <w:rFonts w:hint="eastAsia"/>
          <w:lang w:val="en-US" w:eastAsia="zh-CN"/>
        </w:rPr>
      </w:pPr>
    </w:p>
    <w:p w14:paraId="121C715A">
      <w:pPr>
        <w:bidi w:val="0"/>
        <w:rPr>
          <w:rFonts w:hint="eastAsia"/>
          <w:lang w:val="en-US" w:eastAsia="zh-CN"/>
        </w:rPr>
      </w:pPr>
    </w:p>
    <w:p w14:paraId="7506690D">
      <w:pPr>
        <w:bidi w:val="0"/>
        <w:rPr>
          <w:rFonts w:hint="eastAsia"/>
          <w:lang w:val="en-US" w:eastAsia="zh-CN"/>
        </w:rPr>
      </w:pPr>
    </w:p>
    <w:p w14:paraId="0FDBF1D7">
      <w:pPr>
        <w:spacing w:line="360" w:lineRule="auto"/>
        <w:jc w:val="left"/>
        <w:rPr>
          <w:rFonts w:hint="eastAsia"/>
          <w:sz w:val="24"/>
          <w:szCs w:val="24"/>
        </w:rPr>
      </w:pPr>
    </w:p>
    <w:p w14:paraId="7E13C6B1">
      <w:pPr>
        <w:spacing w:line="360" w:lineRule="auto"/>
        <w:jc w:val="left"/>
        <w:rPr>
          <w:rFonts w:hint="eastAsia"/>
          <w:sz w:val="24"/>
          <w:szCs w:val="24"/>
        </w:rPr>
      </w:pPr>
    </w:p>
    <w:p w14:paraId="4C155BF4">
      <w:pPr>
        <w:spacing w:line="360" w:lineRule="auto"/>
        <w:jc w:val="left"/>
        <w:rPr>
          <w:rFonts w:hint="eastAsia"/>
          <w:sz w:val="24"/>
          <w:szCs w:val="24"/>
        </w:rPr>
      </w:pPr>
    </w:p>
    <w:p w14:paraId="66FF6E3D">
      <w:pPr>
        <w:pStyle w:val="31"/>
        <w:spacing w:before="162"/>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中小企业声明函（货物）</w:t>
      </w:r>
    </w:p>
    <w:p w14:paraId="1346F510">
      <w:pPr>
        <w:pStyle w:val="6"/>
        <w:rPr>
          <w:rFonts w:hint="eastAsia" w:ascii="宋体" w:hAnsi="宋体" w:eastAsia="宋体" w:cs="宋体"/>
          <w:b w:val="0"/>
          <w:color w:val="auto"/>
          <w:sz w:val="24"/>
          <w:szCs w:val="24"/>
          <w:highlight w:val="none"/>
        </w:rPr>
      </w:pPr>
    </w:p>
    <w:p w14:paraId="1C8CAD95">
      <w:pPr>
        <w:pStyle w:val="6"/>
        <w:spacing w:before="2"/>
        <w:rPr>
          <w:rFonts w:hint="eastAsia" w:ascii="宋体" w:hAnsi="宋体" w:eastAsia="宋体" w:cs="宋体"/>
          <w:b w:val="0"/>
          <w:color w:val="auto"/>
          <w:sz w:val="24"/>
          <w:szCs w:val="24"/>
          <w:highlight w:val="none"/>
        </w:rPr>
      </w:pPr>
    </w:p>
    <w:p w14:paraId="17D67208">
      <w:pPr>
        <w:pStyle w:val="6"/>
        <w:spacing w:before="55" w:line="302"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1488077F">
      <w:pPr>
        <w:pStyle w:val="22"/>
        <w:tabs>
          <w:tab w:val="left" w:pos="1183"/>
          <w:tab w:val="left" w:pos="1484"/>
          <w:tab w:val="left" w:pos="4662"/>
          <w:tab w:val="left" w:pos="6903"/>
        </w:tabs>
        <w:autoSpaceDE w:val="0"/>
        <w:autoSpaceDN w:val="0"/>
        <w:spacing w:line="295" w:lineRule="auto"/>
        <w:ind w:right="169" w:firstLine="424" w:firstLineChars="17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6B28A56C">
      <w:pPr>
        <w:pStyle w:val="22"/>
        <w:tabs>
          <w:tab w:val="left" w:pos="1183"/>
          <w:tab w:val="left" w:pos="1484"/>
          <w:tab w:val="left" w:pos="4662"/>
          <w:tab w:val="left" w:pos="6903"/>
        </w:tabs>
        <w:autoSpaceDE w:val="0"/>
        <w:autoSpaceDN w:val="0"/>
        <w:spacing w:before="156" w:line="295" w:lineRule="auto"/>
        <w:ind w:right="169" w:firstLine="424" w:firstLineChars="17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620269C1">
      <w:pPr>
        <w:pStyle w:val="6"/>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43FD77">
      <w:pPr>
        <w:pStyle w:val="6"/>
        <w:spacing w:before="105" w:line="304"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A558549">
      <w:pPr>
        <w:pStyle w:val="6"/>
        <w:spacing w:before="156" w:line="302" w:lineRule="auto"/>
        <w:ind w:right="37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E85B7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C4A3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74C562">
      <w:pPr>
        <w:widowControl/>
        <w:jc w:val="center"/>
        <w:rPr>
          <w:rFonts w:hint="eastAsia" w:ascii="宋体" w:hAnsi="宋体" w:eastAsia="宋体" w:cs="宋体"/>
          <w:color w:val="auto"/>
          <w:sz w:val="24"/>
          <w:szCs w:val="24"/>
          <w:highlight w:val="none"/>
        </w:rPr>
      </w:pPr>
    </w:p>
    <w:p w14:paraId="35748786">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2AFD4C4E">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2.采购文件中明确的所属行业为工业。</w:t>
      </w:r>
    </w:p>
    <w:p w14:paraId="051A8CC0">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ascii="宋体" w:hAnsi="宋体" w:eastAsia="宋体" w:cs="宋体"/>
          <w:color w:val="auto"/>
          <w:sz w:val="24"/>
          <w:szCs w:val="24"/>
        </w:rPr>
        <w:br w:type="page"/>
      </w:r>
      <w:r>
        <w:rPr>
          <w:rFonts w:hint="eastAsia" w:ascii="宋体" w:hAnsi="宋体" w:eastAsia="宋体" w:cs="宋体"/>
          <w:b/>
          <w:color w:val="auto"/>
          <w:spacing w:val="6"/>
          <w:sz w:val="28"/>
          <w:szCs w:val="28"/>
          <w:highlight w:val="none"/>
        </w:rPr>
        <w:t>残疾人福利性单位声明函</w:t>
      </w:r>
    </w:p>
    <w:p w14:paraId="7723367C">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2B8C9937">
      <w:pPr>
        <w:bidi w:val="0"/>
        <w:rPr>
          <w:rFonts w:hint="eastAsia" w:ascii="宋体" w:hAnsi="宋体" w:eastAsia="宋体" w:cs="宋体"/>
          <w:color w:val="auto"/>
        </w:rPr>
      </w:pPr>
    </w:p>
    <w:p w14:paraId="623F2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w:t>
      </w:r>
    </w:p>
    <w:p w14:paraId="3E8ED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1C4F8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D86A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FFCC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AF11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响应文件中无上述材料，则在评审时不考虑对该小、微企业的相关优惠。）</w:t>
      </w:r>
    </w:p>
    <w:p w14:paraId="276DE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53D6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申请人（盖章）：</w:t>
      </w:r>
    </w:p>
    <w:p w14:paraId="5C90A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5F85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7FE1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6F40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条件的残疾人福利性单位在参加政府采购活动时，应当提供本通知规定的《残疾人福利性单位声明函》，并对声明的真实性负责。采购代理机构在随成交、成交结果同时公告其《残疾人福利性单位声明函》，接受社会监督。供应商提供的《残疾人福利性单位声明函》与事实不符的，依照《政府采购法》第七十七条第一款的规定追究法律责任。</w:t>
      </w:r>
    </w:p>
    <w:p w14:paraId="2D105ECC">
      <w:pPr>
        <w:bidi w:val="0"/>
        <w:rPr>
          <w:rFonts w:hint="eastAsia" w:ascii="宋体" w:hAnsi="宋体" w:eastAsia="宋体" w:cs="宋体"/>
          <w:color w:val="auto"/>
          <w:sz w:val="24"/>
          <w:szCs w:val="24"/>
        </w:rPr>
      </w:pPr>
    </w:p>
    <w:p w14:paraId="48AACAD3">
      <w:pPr>
        <w:tabs>
          <w:tab w:val="left" w:pos="2256"/>
        </w:tabs>
        <w:bidi w:val="0"/>
        <w:jc w:val="left"/>
        <w:rPr>
          <w:rFonts w:hint="eastAsia"/>
          <w:sz w:val="24"/>
          <w:szCs w:val="24"/>
          <w:lang w:val="en-US" w:eastAsia="zh-CN"/>
        </w:rPr>
      </w:pPr>
      <w:r>
        <w:rPr>
          <w:rFonts w:hint="eastAsia"/>
          <w:sz w:val="24"/>
          <w:szCs w:val="24"/>
          <w:lang w:val="en-US" w:eastAsia="zh-CN"/>
        </w:rPr>
        <w:tab/>
      </w:r>
    </w:p>
    <w:p w14:paraId="18AA7C14">
      <w:pPr>
        <w:bidi w:val="0"/>
        <w:rPr>
          <w:rFonts w:hint="eastAsia" w:asciiTheme="minorHAnsi" w:hAnsiTheme="minorHAnsi" w:eastAsiaTheme="minorEastAsia" w:cstheme="minorBidi"/>
          <w:kern w:val="2"/>
          <w:sz w:val="24"/>
          <w:szCs w:val="24"/>
          <w:lang w:val="en-US" w:eastAsia="zh-CN" w:bidi="ar-SA"/>
        </w:rPr>
      </w:pPr>
    </w:p>
    <w:p w14:paraId="7513D5C8">
      <w:pPr>
        <w:widowControl/>
        <w:jc w:val="left"/>
        <w:rPr>
          <w:rFonts w:hint="eastAsia" w:asciiTheme="minorHAnsi" w:hAnsiTheme="minorHAnsi" w:eastAsiaTheme="minorEastAsia" w:cstheme="minorBidi"/>
          <w:kern w:val="2"/>
          <w:sz w:val="24"/>
          <w:szCs w:val="24"/>
          <w:lang w:val="en-US" w:eastAsia="zh-CN" w:bidi="ar-SA"/>
        </w:rPr>
      </w:pPr>
    </w:p>
    <w:p w14:paraId="760E6D6D">
      <w:pPr>
        <w:widowControl/>
        <w:jc w:val="left"/>
        <w:rPr>
          <w:rFonts w:hint="eastAsia" w:asciiTheme="minorHAnsi" w:hAnsiTheme="minorHAnsi" w:eastAsiaTheme="minorEastAsia" w:cstheme="minorBidi"/>
          <w:kern w:val="2"/>
          <w:sz w:val="24"/>
          <w:szCs w:val="24"/>
          <w:lang w:val="en-US" w:eastAsia="zh-CN" w:bidi="ar-SA"/>
        </w:rPr>
      </w:pPr>
    </w:p>
    <w:p w14:paraId="7AE0BC84">
      <w:pPr>
        <w:widowControl/>
        <w:jc w:val="left"/>
        <w:rPr>
          <w:rFonts w:hint="eastAsia" w:asciiTheme="minorHAnsi" w:hAnsiTheme="minorHAnsi" w:eastAsiaTheme="minorEastAsia" w:cstheme="minorBidi"/>
          <w:kern w:val="2"/>
          <w:sz w:val="24"/>
          <w:szCs w:val="24"/>
          <w:lang w:val="en-US" w:eastAsia="zh-CN" w:bidi="ar-SA"/>
        </w:rPr>
      </w:pPr>
    </w:p>
    <w:p w14:paraId="737306E8">
      <w:pPr>
        <w:widowControl/>
        <w:jc w:val="left"/>
        <w:rPr>
          <w:rFonts w:hint="eastAsia" w:asciiTheme="minorHAnsi" w:hAnsiTheme="minorHAnsi" w:eastAsiaTheme="minorEastAsia" w:cstheme="minorBidi"/>
          <w:kern w:val="2"/>
          <w:sz w:val="24"/>
          <w:szCs w:val="24"/>
          <w:lang w:val="en-US" w:eastAsia="zh-CN" w:bidi="ar-SA"/>
        </w:rPr>
      </w:pPr>
    </w:p>
    <w:p w14:paraId="354F38E6">
      <w:pPr>
        <w:widowControl/>
        <w:jc w:val="left"/>
        <w:rPr>
          <w:rFonts w:hint="eastAsia" w:asciiTheme="minorHAnsi" w:hAnsiTheme="minorHAnsi" w:eastAsiaTheme="minorEastAsia" w:cstheme="minorBidi"/>
          <w:kern w:val="2"/>
          <w:sz w:val="24"/>
          <w:szCs w:val="24"/>
          <w:lang w:val="en-US" w:eastAsia="zh-CN" w:bidi="ar-SA"/>
        </w:rPr>
      </w:pPr>
    </w:p>
    <w:p w14:paraId="2F2D5FC7">
      <w:pPr>
        <w:bidi w:val="0"/>
        <w:rPr>
          <w:rFonts w:hint="eastAsia" w:asciiTheme="minorHAnsi" w:hAnsiTheme="minorHAnsi" w:eastAsiaTheme="minorEastAsia" w:cstheme="minorBidi"/>
          <w:kern w:val="2"/>
          <w:sz w:val="21"/>
          <w:szCs w:val="24"/>
          <w:lang w:val="en-US" w:eastAsia="zh-CN" w:bidi="ar-SA"/>
        </w:rPr>
      </w:pPr>
    </w:p>
    <w:p w14:paraId="2C4DC78D">
      <w:pPr>
        <w:bidi w:val="0"/>
        <w:rPr>
          <w:rFonts w:hint="eastAsia"/>
          <w:lang w:val="en-US" w:eastAsia="zh-CN"/>
        </w:rPr>
      </w:pPr>
    </w:p>
    <w:p w14:paraId="27D6220B">
      <w:pPr>
        <w:bidi w:val="0"/>
        <w:rPr>
          <w:rFonts w:hint="eastAsia"/>
          <w:lang w:val="en-US" w:eastAsia="zh-CN"/>
        </w:rPr>
      </w:pPr>
    </w:p>
    <w:p w14:paraId="0118DAB0">
      <w:pPr>
        <w:bidi w:val="0"/>
        <w:rPr>
          <w:rFonts w:hint="eastAsia"/>
          <w:lang w:val="en-US" w:eastAsia="zh-CN"/>
        </w:rPr>
      </w:pPr>
    </w:p>
    <w:p w14:paraId="78E101E8">
      <w:pPr>
        <w:bidi w:val="0"/>
        <w:rPr>
          <w:rFonts w:hint="eastAsia"/>
          <w:lang w:val="en-US" w:eastAsia="zh-CN"/>
        </w:rPr>
      </w:pPr>
    </w:p>
    <w:p w14:paraId="3B553DB5">
      <w:pPr>
        <w:keepNext/>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监狱企业声明函</w:t>
      </w:r>
    </w:p>
    <w:p w14:paraId="137E95EF">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4484E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7480F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公司郑重声明，根据《关于政府采购支持监狱企业发展有关问题的通知》 （财库[2014]68 号）的规定，本公司为监狱企业。</w:t>
      </w:r>
    </w:p>
    <w:p w14:paraId="788C9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根据上述标准，我公司属于监狱企业的理由为：   。</w:t>
      </w:r>
    </w:p>
    <w:p w14:paraId="558C2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本公司为参加 </w:t>
      </w:r>
      <w:r>
        <w:rPr>
          <w:rFonts w:hint="eastAsia" w:ascii="宋体" w:hAnsi="宋体" w:eastAsia="宋体" w:cs="宋体"/>
          <w:color w:val="auto"/>
          <w:sz w:val="24"/>
          <w:szCs w:val="24"/>
          <w:u w:val="single"/>
        </w:rPr>
        <w:t>（项目名称） （采购编号：）</w:t>
      </w:r>
      <w:r>
        <w:rPr>
          <w:rFonts w:hint="eastAsia" w:ascii="宋体" w:hAnsi="宋体" w:eastAsia="宋体" w:cs="宋体"/>
          <w:color w:val="auto"/>
          <w:sz w:val="24"/>
          <w:szCs w:val="24"/>
        </w:rPr>
        <w:t>采购活动提供本企业（填写制造的货物，由本企业承担工程、提供服务）。</w:t>
      </w:r>
    </w:p>
    <w:p w14:paraId="53E4A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14:paraId="0204C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3379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14:paraId="0AE1F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7C89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申请人（盖章）：</w:t>
      </w:r>
    </w:p>
    <w:p w14:paraId="51742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0A942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76CC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D752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59645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监狱企业视同小型、微型企业，享受评审中价格扣除等政府采购促进中小企业发展的政府采购政策。</w:t>
      </w:r>
    </w:p>
    <w:p w14:paraId="647A1F21">
      <w:pPr>
        <w:keepNext/>
        <w:spacing w:line="588" w:lineRule="exact"/>
        <w:jc w:val="both"/>
        <w:rPr>
          <w:rFonts w:hint="default" w:asciiTheme="minorHAnsi" w:hAnsiTheme="minorHAnsi" w:eastAsiaTheme="minorEastAsia" w:cstheme="minorBidi"/>
          <w:kern w:val="2"/>
          <w:sz w:val="24"/>
          <w:szCs w:val="24"/>
          <w:lang w:val="en-US" w:eastAsia="zh-CN" w:bidi="ar-SA"/>
        </w:rPr>
      </w:pPr>
    </w:p>
    <w:p w14:paraId="3E231DD9">
      <w:pPr>
        <w:keepNext/>
        <w:spacing w:line="588" w:lineRule="exact"/>
        <w:jc w:val="both"/>
        <w:rPr>
          <w:rFonts w:hint="default" w:asciiTheme="minorHAnsi" w:hAnsiTheme="minorHAnsi" w:eastAsiaTheme="minorEastAsia" w:cstheme="minorBidi"/>
          <w:kern w:val="2"/>
          <w:sz w:val="24"/>
          <w:szCs w:val="24"/>
          <w:lang w:val="en-US" w:eastAsia="zh-CN" w:bidi="ar-SA"/>
        </w:rPr>
      </w:pPr>
    </w:p>
    <w:p w14:paraId="63461881">
      <w:pPr>
        <w:keepNext/>
        <w:spacing w:line="588" w:lineRule="exact"/>
        <w:jc w:val="both"/>
        <w:rPr>
          <w:rFonts w:hint="default" w:asciiTheme="minorHAnsi" w:hAnsiTheme="minorHAnsi" w:eastAsiaTheme="minorEastAsia" w:cstheme="minorBidi"/>
          <w:kern w:val="2"/>
          <w:sz w:val="24"/>
          <w:szCs w:val="24"/>
          <w:lang w:val="en-US" w:eastAsia="zh-CN" w:bidi="ar-SA"/>
        </w:rPr>
      </w:pPr>
    </w:p>
    <w:p w14:paraId="566DCC4D">
      <w:pPr>
        <w:keepNext/>
        <w:spacing w:line="588" w:lineRule="exact"/>
        <w:jc w:val="both"/>
        <w:rPr>
          <w:rFonts w:hint="default" w:asciiTheme="minorHAnsi" w:hAnsiTheme="minorHAnsi" w:eastAsiaTheme="minorEastAsia" w:cstheme="minorBidi"/>
          <w:kern w:val="2"/>
          <w:sz w:val="24"/>
          <w:szCs w:val="24"/>
          <w:lang w:val="en-US" w:eastAsia="zh-CN" w:bidi="ar-SA"/>
        </w:rPr>
      </w:pPr>
    </w:p>
    <w:p w14:paraId="7DA52495">
      <w:pPr>
        <w:keepNext/>
        <w:spacing w:line="588" w:lineRule="exact"/>
        <w:jc w:val="both"/>
        <w:rPr>
          <w:rFonts w:hint="default" w:asciiTheme="minorHAnsi" w:hAnsiTheme="minorHAnsi" w:eastAsiaTheme="minorEastAsia" w:cstheme="minorBidi"/>
          <w:kern w:val="2"/>
          <w:sz w:val="24"/>
          <w:szCs w:val="24"/>
          <w:lang w:val="en-US" w:eastAsia="zh-CN" w:bidi="ar-SA"/>
        </w:rPr>
      </w:pPr>
    </w:p>
    <w:p w14:paraId="0BAC5560">
      <w:pPr>
        <w:keepNext/>
        <w:spacing w:line="588" w:lineRule="exact"/>
        <w:jc w:val="both"/>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★特别说明:投标人如有</w:t>
      </w:r>
      <w:r>
        <w:rPr>
          <w:rFonts w:hint="eastAsia" w:cstheme="minorBidi"/>
          <w:kern w:val="2"/>
          <w:sz w:val="24"/>
          <w:szCs w:val="24"/>
          <w:lang w:val="en-US" w:eastAsia="zh-CN" w:bidi="ar-SA"/>
        </w:rPr>
        <w:t>其他</w:t>
      </w:r>
      <w:r>
        <w:rPr>
          <w:rFonts w:hint="default" w:asciiTheme="minorHAnsi" w:hAnsiTheme="minorHAnsi" w:eastAsiaTheme="minorEastAsia" w:cstheme="minorBidi"/>
          <w:kern w:val="2"/>
          <w:sz w:val="24"/>
          <w:szCs w:val="24"/>
          <w:lang w:val="en-US" w:eastAsia="zh-CN" w:bidi="ar-SA"/>
        </w:rPr>
        <w:t>与本采购项目相关的材料请自行拟定添加</w:t>
      </w:r>
    </w:p>
    <w:p w14:paraId="34C3E756">
      <w:pPr>
        <w:widowControl/>
        <w:jc w:val="left"/>
        <w:rPr>
          <w:rFonts w:hint="eastAsia" w:asciiTheme="minorHAnsi" w:hAnsiTheme="minorHAnsi" w:eastAsiaTheme="minorEastAsia" w:cstheme="minorBidi"/>
          <w:kern w:val="2"/>
          <w:sz w:val="24"/>
          <w:szCs w:val="24"/>
          <w:lang w:val="en-US" w:eastAsia="zh-CN" w:bidi="ar-SA"/>
        </w:rPr>
      </w:pPr>
    </w:p>
    <w:p w14:paraId="1F856845">
      <w:pPr>
        <w:widowControl/>
        <w:jc w:val="left"/>
        <w:rPr>
          <w:rFonts w:hint="default" w:asciiTheme="minorHAnsi" w:hAnsiTheme="minorHAnsi" w:eastAsiaTheme="minorEastAsia" w:cstheme="minorBidi"/>
          <w:kern w:val="2"/>
          <w:sz w:val="24"/>
          <w:szCs w:val="24"/>
          <w:lang w:val="en-US" w:eastAsia="zh-CN" w:bidi="ar-SA"/>
        </w:rPr>
        <w:sectPr>
          <w:footerReference r:id="rId3" w:type="default"/>
          <w:pgSz w:w="11906" w:h="16838"/>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7C299D9">
      <w:pPr>
        <w:widowControl/>
        <w:jc w:val="left"/>
        <w:rPr>
          <w:rFonts w:hint="default" w:cstheme="minorBidi"/>
          <w:b/>
          <w:bCs/>
          <w:kern w:val="2"/>
          <w:sz w:val="24"/>
          <w:szCs w:val="24"/>
          <w:lang w:val="en-US" w:eastAsia="zh-CN" w:bidi="ar-SA"/>
        </w:rPr>
      </w:pPr>
      <w:r>
        <w:rPr>
          <w:rFonts w:hint="eastAsia" w:cstheme="minorBidi"/>
          <w:b/>
          <w:bCs/>
          <w:kern w:val="2"/>
          <w:sz w:val="24"/>
          <w:szCs w:val="24"/>
          <w:lang w:val="en-US" w:eastAsia="zh-CN" w:bidi="ar-SA"/>
        </w:rPr>
        <w:t>附件：</w:t>
      </w:r>
    </w:p>
    <w:tbl>
      <w:tblPr>
        <w:tblStyle w:val="13"/>
        <w:tblpPr w:leftFromText="180" w:rightFromText="180" w:vertAnchor="text" w:horzAnchor="page" w:tblpX="366" w:tblpY="364"/>
        <w:tblOverlap w:val="never"/>
        <w:tblW w:w="11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1691"/>
        <w:gridCol w:w="4707"/>
        <w:gridCol w:w="726"/>
        <w:gridCol w:w="688"/>
        <w:gridCol w:w="586"/>
        <w:gridCol w:w="1007"/>
        <w:gridCol w:w="1245"/>
      </w:tblGrid>
      <w:tr w14:paraId="35EF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B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国产/进口</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5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预算总价（元）</w:t>
            </w:r>
          </w:p>
        </w:tc>
      </w:tr>
      <w:tr w14:paraId="4137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B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显微镜三目观察筒</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FAB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1.观察镜筒：30度倾角三目观察筒，瞳距可调：52mm - 75mm，手旋螺钉用于安全地360°旋转观察筒。</w:t>
            </w:r>
          </w:p>
          <w:p w14:paraId="2C8BC545">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2.目镜：10x宽视野目镜，视野数：≧20mm，防丢失设计，上方装有防霉设计的橡皮遮光眼罩</w:t>
            </w:r>
          </w:p>
          <w:p w14:paraId="2F479141">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3.适用于徕卡DM750显微镜及江丰病理系统。</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7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进口</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9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1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7600.00</w:t>
            </w:r>
          </w:p>
        </w:tc>
      </w:tr>
      <w:tr w14:paraId="74D0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显微镜摄像头</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E3E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1.光谱响应范围 ：380-650nm (有红外截止滤光片情况下) </w:t>
            </w:r>
          </w:p>
          <w:p w14:paraId="449D87F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2.白平衡：ROI 白平衡/手动Temp-Tint调整 </w:t>
            </w:r>
          </w:p>
          <w:p w14:paraId="4AB08B36">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3.色彩还原技术 ：Ultra-Fine颜色处理引擎 </w:t>
            </w:r>
          </w:p>
          <w:p w14:paraId="3D17D68B">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4.捕获/控制SDK ：Windows/Linux/macOS/Android多平台SDK(原生C/C++, C#/VB.NET, Python, Java, DirectShow, Twain等) </w:t>
            </w:r>
          </w:p>
          <w:p w14:paraId="1B214A7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5.位深度：8 Bit / 12 Bit </w:t>
            </w:r>
          </w:p>
          <w:p w14:paraId="629829A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6.记录方式 ：图像和视频 </w:t>
            </w:r>
          </w:p>
          <w:p w14:paraId="3FD3D0AB">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7.致冷方式：自然冷却 </w:t>
            </w:r>
          </w:p>
          <w:p w14:paraId="3C178BC1">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8.适用于徕卡DM750显微镜及江丰病理系统。</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r>
      <w:tr w14:paraId="6A7D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A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个人剂量报警仪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6B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1、剂量当前率:0.00-10000uSv/h(10mSv/h)</w:t>
            </w:r>
          </w:p>
          <w:p w14:paraId="264011A1">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2、积累剂量当量:0.00uSv-500.0mSv</w:t>
            </w:r>
          </w:p>
          <w:p w14:paraId="69BA238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3、探测射线种类:电离辐射(x射线、y射线、B射线)</w:t>
            </w:r>
          </w:p>
          <w:p w14:paraId="05ADA47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4、探测器:能量补偿GM管(盖革计数管)</w:t>
            </w:r>
          </w:p>
          <w:p w14:paraId="0C5161C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5、电池容量:</w:t>
            </w:r>
            <w:r>
              <w:rPr>
                <w:rFonts w:hint="default"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1100mAh</w:t>
            </w:r>
          </w:p>
          <w:p w14:paraId="59BE8389">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6、语言:中文+英文，任意切换</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F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258.00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D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2322.00</w:t>
            </w:r>
          </w:p>
        </w:tc>
      </w:tr>
      <w:tr w14:paraId="4B7D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7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E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刨削器★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3FE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适用于内窥镜手术刨削器；机型：SRM-S2VA</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3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9000.00 </w:t>
            </w:r>
          </w:p>
        </w:tc>
      </w:tr>
      <w:tr w14:paraId="46B0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F7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160mm，直，全齿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360.00</w:t>
            </w:r>
          </w:p>
        </w:tc>
      </w:tr>
      <w:tr w14:paraId="1951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F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不锈钢腰子盘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99A">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205*130*25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C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F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0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300.00</w:t>
            </w:r>
          </w:p>
        </w:tc>
      </w:tr>
      <w:tr w14:paraId="216E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4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不锈钢腰子盘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13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190*115*25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290.00 </w:t>
            </w:r>
          </w:p>
        </w:tc>
      </w:tr>
      <w:tr w14:paraId="0AA2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E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手术刀柄</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C2BC">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B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3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192.00 </w:t>
            </w:r>
          </w:p>
        </w:tc>
      </w:tr>
      <w:tr w14:paraId="6FC9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85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125mm ,直尖圆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0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E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420.00</w:t>
            </w:r>
          </w:p>
        </w:tc>
      </w:tr>
      <w:tr w14:paraId="2CC5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E4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125mm ,弯尖圆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B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6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4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500.00</w:t>
            </w:r>
          </w:p>
        </w:tc>
      </w:tr>
      <w:tr w14:paraId="5456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0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D7F">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25mm,直纹，全齿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F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570.00</w:t>
            </w:r>
          </w:p>
        </w:tc>
      </w:tr>
      <w:tr w14:paraId="7793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4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6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A60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25mm,弯纹，全齿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4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A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6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E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1140.00</w:t>
            </w:r>
          </w:p>
        </w:tc>
      </w:tr>
      <w:tr w14:paraId="4519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F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9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持针钳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354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140mm,直，细针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7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456.00</w:t>
            </w:r>
          </w:p>
        </w:tc>
      </w:tr>
      <w:tr w14:paraId="7624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D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组织镊</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7D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140mm,I*2钩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E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8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5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E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132.00</w:t>
            </w:r>
          </w:p>
        </w:tc>
      </w:tr>
      <w:tr w14:paraId="20A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6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3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9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25782.00</w:t>
            </w:r>
          </w:p>
        </w:tc>
      </w:tr>
    </w:tbl>
    <w:p w14:paraId="69756393">
      <w:pPr>
        <w:widowControl/>
        <w:jc w:val="left"/>
        <w:rPr>
          <w:rFonts w:hint="default" w:cstheme="minorBidi"/>
          <w:kern w:val="2"/>
          <w:sz w:val="24"/>
          <w:szCs w:val="24"/>
          <w:lang w:val="en-US" w:eastAsia="zh-CN" w:bidi="ar-SA"/>
        </w:rPr>
      </w:pPr>
    </w:p>
    <w:sectPr>
      <w:pgSz w:w="11906" w:h="16838"/>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A46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6AB1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A6AB1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TNiNmVlNThmNmY2ZWRlMDgzOTY2ZWFhNGVkNGEifQ=="/>
  </w:docVars>
  <w:rsids>
    <w:rsidRoot w:val="00172A27"/>
    <w:rsid w:val="000F1F6F"/>
    <w:rsid w:val="0086221F"/>
    <w:rsid w:val="00976DCF"/>
    <w:rsid w:val="00A04396"/>
    <w:rsid w:val="018C519F"/>
    <w:rsid w:val="01B156A5"/>
    <w:rsid w:val="022E4A6D"/>
    <w:rsid w:val="023B7341"/>
    <w:rsid w:val="02760A35"/>
    <w:rsid w:val="0286783E"/>
    <w:rsid w:val="029A5821"/>
    <w:rsid w:val="02C1356F"/>
    <w:rsid w:val="039B3DC0"/>
    <w:rsid w:val="04307DED"/>
    <w:rsid w:val="04A2256B"/>
    <w:rsid w:val="04C16813"/>
    <w:rsid w:val="0523406D"/>
    <w:rsid w:val="05377B18"/>
    <w:rsid w:val="058D7DEB"/>
    <w:rsid w:val="05A46643"/>
    <w:rsid w:val="05BE78F1"/>
    <w:rsid w:val="05C15EF5"/>
    <w:rsid w:val="05D4720E"/>
    <w:rsid w:val="062F259D"/>
    <w:rsid w:val="06335FC8"/>
    <w:rsid w:val="064A387B"/>
    <w:rsid w:val="0657746A"/>
    <w:rsid w:val="06BF0AA6"/>
    <w:rsid w:val="07C81315"/>
    <w:rsid w:val="07D93108"/>
    <w:rsid w:val="08595DB1"/>
    <w:rsid w:val="09436A8B"/>
    <w:rsid w:val="09B662E5"/>
    <w:rsid w:val="0A375EC4"/>
    <w:rsid w:val="0A9D20D1"/>
    <w:rsid w:val="0AC43BFC"/>
    <w:rsid w:val="0B645993"/>
    <w:rsid w:val="0B6973BD"/>
    <w:rsid w:val="0C4B0ADE"/>
    <w:rsid w:val="0D3C43E9"/>
    <w:rsid w:val="0DA81A90"/>
    <w:rsid w:val="0E2A5F22"/>
    <w:rsid w:val="0EBD7BFB"/>
    <w:rsid w:val="0ED558F6"/>
    <w:rsid w:val="0F1F69B3"/>
    <w:rsid w:val="0F6E05DA"/>
    <w:rsid w:val="0F87344A"/>
    <w:rsid w:val="108060BD"/>
    <w:rsid w:val="113E4049"/>
    <w:rsid w:val="12664970"/>
    <w:rsid w:val="132A2A6A"/>
    <w:rsid w:val="13503EBD"/>
    <w:rsid w:val="13602D79"/>
    <w:rsid w:val="13992982"/>
    <w:rsid w:val="14471FBD"/>
    <w:rsid w:val="14514E92"/>
    <w:rsid w:val="14555930"/>
    <w:rsid w:val="14896048"/>
    <w:rsid w:val="14983A03"/>
    <w:rsid w:val="14F459B4"/>
    <w:rsid w:val="157E709D"/>
    <w:rsid w:val="159F3E5C"/>
    <w:rsid w:val="171E1AB7"/>
    <w:rsid w:val="17765326"/>
    <w:rsid w:val="17A4103D"/>
    <w:rsid w:val="17C15E60"/>
    <w:rsid w:val="17F14788"/>
    <w:rsid w:val="18495740"/>
    <w:rsid w:val="19565D7B"/>
    <w:rsid w:val="1A170368"/>
    <w:rsid w:val="1A9D6217"/>
    <w:rsid w:val="1AE9057A"/>
    <w:rsid w:val="1B0F1C1B"/>
    <w:rsid w:val="1C7A3E24"/>
    <w:rsid w:val="1C955DF1"/>
    <w:rsid w:val="1D2E13A9"/>
    <w:rsid w:val="1E4C7306"/>
    <w:rsid w:val="1E672852"/>
    <w:rsid w:val="1E831A1B"/>
    <w:rsid w:val="1EB702E5"/>
    <w:rsid w:val="1F0A78CA"/>
    <w:rsid w:val="1FEA6A5A"/>
    <w:rsid w:val="20363689"/>
    <w:rsid w:val="20EE0EA4"/>
    <w:rsid w:val="216466A4"/>
    <w:rsid w:val="21A41C3A"/>
    <w:rsid w:val="229D2B8D"/>
    <w:rsid w:val="23525E96"/>
    <w:rsid w:val="240F7505"/>
    <w:rsid w:val="26ED7BDF"/>
    <w:rsid w:val="27E53A37"/>
    <w:rsid w:val="29AC5BFD"/>
    <w:rsid w:val="2A443A28"/>
    <w:rsid w:val="2ADA3A84"/>
    <w:rsid w:val="2AE314E4"/>
    <w:rsid w:val="2B197870"/>
    <w:rsid w:val="2B471EAC"/>
    <w:rsid w:val="2B9211A2"/>
    <w:rsid w:val="2BB91DBB"/>
    <w:rsid w:val="2C111AF3"/>
    <w:rsid w:val="2C3D5164"/>
    <w:rsid w:val="2C9E4427"/>
    <w:rsid w:val="2CA77F9B"/>
    <w:rsid w:val="2D1426CF"/>
    <w:rsid w:val="2D4955F9"/>
    <w:rsid w:val="2D9827D6"/>
    <w:rsid w:val="30110DE2"/>
    <w:rsid w:val="30226B4B"/>
    <w:rsid w:val="31181867"/>
    <w:rsid w:val="31643974"/>
    <w:rsid w:val="3170614D"/>
    <w:rsid w:val="32543208"/>
    <w:rsid w:val="32C4213C"/>
    <w:rsid w:val="33873DC1"/>
    <w:rsid w:val="33E052F4"/>
    <w:rsid w:val="33E34F2A"/>
    <w:rsid w:val="34741452"/>
    <w:rsid w:val="34763909"/>
    <w:rsid w:val="3484245D"/>
    <w:rsid w:val="34E42572"/>
    <w:rsid w:val="34F6284E"/>
    <w:rsid w:val="35DD47E1"/>
    <w:rsid w:val="36091CAB"/>
    <w:rsid w:val="36642B28"/>
    <w:rsid w:val="36AE1139"/>
    <w:rsid w:val="37796C1D"/>
    <w:rsid w:val="3781793D"/>
    <w:rsid w:val="37B205F7"/>
    <w:rsid w:val="37D427C9"/>
    <w:rsid w:val="37FD220C"/>
    <w:rsid w:val="393A5F3C"/>
    <w:rsid w:val="39E36147"/>
    <w:rsid w:val="3A2F07E2"/>
    <w:rsid w:val="3ABB77E8"/>
    <w:rsid w:val="3B5B412B"/>
    <w:rsid w:val="3C17152E"/>
    <w:rsid w:val="3C1B7996"/>
    <w:rsid w:val="3C377590"/>
    <w:rsid w:val="3CCE5506"/>
    <w:rsid w:val="3CCE7B49"/>
    <w:rsid w:val="3D0A3F90"/>
    <w:rsid w:val="3D215AB2"/>
    <w:rsid w:val="3D253FA2"/>
    <w:rsid w:val="3D950A68"/>
    <w:rsid w:val="3DA84081"/>
    <w:rsid w:val="3DE75BC8"/>
    <w:rsid w:val="3E2B229C"/>
    <w:rsid w:val="3E7A3FF6"/>
    <w:rsid w:val="3EAB6C6D"/>
    <w:rsid w:val="3EB017C6"/>
    <w:rsid w:val="3ED16119"/>
    <w:rsid w:val="3EE15F04"/>
    <w:rsid w:val="3EF836A5"/>
    <w:rsid w:val="3F7647BE"/>
    <w:rsid w:val="3F99795D"/>
    <w:rsid w:val="410D4E34"/>
    <w:rsid w:val="410E108A"/>
    <w:rsid w:val="41120516"/>
    <w:rsid w:val="41504BE6"/>
    <w:rsid w:val="417D5641"/>
    <w:rsid w:val="41824E23"/>
    <w:rsid w:val="41C21F3C"/>
    <w:rsid w:val="41D37CA5"/>
    <w:rsid w:val="41FD0A9D"/>
    <w:rsid w:val="4280593C"/>
    <w:rsid w:val="42E52DC3"/>
    <w:rsid w:val="43770090"/>
    <w:rsid w:val="43CC09CB"/>
    <w:rsid w:val="44AB4170"/>
    <w:rsid w:val="44E65572"/>
    <w:rsid w:val="44F945DA"/>
    <w:rsid w:val="45577CFA"/>
    <w:rsid w:val="46911A3D"/>
    <w:rsid w:val="46AE010F"/>
    <w:rsid w:val="46BA75FD"/>
    <w:rsid w:val="48236BED"/>
    <w:rsid w:val="48A72078"/>
    <w:rsid w:val="48D05D5B"/>
    <w:rsid w:val="49FC7FB5"/>
    <w:rsid w:val="4A1837B7"/>
    <w:rsid w:val="4B2D0CA4"/>
    <w:rsid w:val="4B771FE9"/>
    <w:rsid w:val="4C87625C"/>
    <w:rsid w:val="4CEF5EB7"/>
    <w:rsid w:val="4CFB0DDC"/>
    <w:rsid w:val="4DB526F3"/>
    <w:rsid w:val="4E6C7FE5"/>
    <w:rsid w:val="4F22226C"/>
    <w:rsid w:val="4F667501"/>
    <w:rsid w:val="4F697495"/>
    <w:rsid w:val="4F887E9B"/>
    <w:rsid w:val="4F8C561E"/>
    <w:rsid w:val="50AC67A5"/>
    <w:rsid w:val="50B810F3"/>
    <w:rsid w:val="51281471"/>
    <w:rsid w:val="513F539C"/>
    <w:rsid w:val="51B303FF"/>
    <w:rsid w:val="51B97834"/>
    <w:rsid w:val="521B23C2"/>
    <w:rsid w:val="52A37AA6"/>
    <w:rsid w:val="52ED75FF"/>
    <w:rsid w:val="534F0E23"/>
    <w:rsid w:val="53660814"/>
    <w:rsid w:val="5384041D"/>
    <w:rsid w:val="53DA2C98"/>
    <w:rsid w:val="544432A1"/>
    <w:rsid w:val="5494336D"/>
    <w:rsid w:val="55040705"/>
    <w:rsid w:val="553700F3"/>
    <w:rsid w:val="55381157"/>
    <w:rsid w:val="557E569C"/>
    <w:rsid w:val="56C854A7"/>
    <w:rsid w:val="56DC7EDB"/>
    <w:rsid w:val="57527AC7"/>
    <w:rsid w:val="575F0454"/>
    <w:rsid w:val="576D19D8"/>
    <w:rsid w:val="57D20263"/>
    <w:rsid w:val="588E4781"/>
    <w:rsid w:val="59756BB3"/>
    <w:rsid w:val="59DD6B5A"/>
    <w:rsid w:val="5A771C63"/>
    <w:rsid w:val="5AA11D20"/>
    <w:rsid w:val="5ADF54B5"/>
    <w:rsid w:val="5AE108DA"/>
    <w:rsid w:val="5BE82147"/>
    <w:rsid w:val="5C1B09F0"/>
    <w:rsid w:val="5C8A1451"/>
    <w:rsid w:val="5CDA4186"/>
    <w:rsid w:val="5DEC2168"/>
    <w:rsid w:val="5DF15F25"/>
    <w:rsid w:val="5DF464BA"/>
    <w:rsid w:val="5E013E90"/>
    <w:rsid w:val="5E176D14"/>
    <w:rsid w:val="5E470D32"/>
    <w:rsid w:val="5E9640DD"/>
    <w:rsid w:val="5F9F34AF"/>
    <w:rsid w:val="6044613A"/>
    <w:rsid w:val="61171BE7"/>
    <w:rsid w:val="61695FFB"/>
    <w:rsid w:val="61B07D2D"/>
    <w:rsid w:val="61B764CF"/>
    <w:rsid w:val="61C32A41"/>
    <w:rsid w:val="635E6E4E"/>
    <w:rsid w:val="63EF2F26"/>
    <w:rsid w:val="65303B8B"/>
    <w:rsid w:val="653763C9"/>
    <w:rsid w:val="65456A68"/>
    <w:rsid w:val="655A2308"/>
    <w:rsid w:val="65705687"/>
    <w:rsid w:val="65751B78"/>
    <w:rsid w:val="66A77E1C"/>
    <w:rsid w:val="670A5668"/>
    <w:rsid w:val="67285B5B"/>
    <w:rsid w:val="673E7C44"/>
    <w:rsid w:val="676B2A5E"/>
    <w:rsid w:val="68A370E8"/>
    <w:rsid w:val="69CC30A8"/>
    <w:rsid w:val="6A80497D"/>
    <w:rsid w:val="6AD77142"/>
    <w:rsid w:val="6AEE2DD8"/>
    <w:rsid w:val="6AF760C3"/>
    <w:rsid w:val="6B397285"/>
    <w:rsid w:val="6B745A3C"/>
    <w:rsid w:val="6B872BBD"/>
    <w:rsid w:val="6BB107A8"/>
    <w:rsid w:val="6BB32772"/>
    <w:rsid w:val="6BC06616"/>
    <w:rsid w:val="6CFC7733"/>
    <w:rsid w:val="6CFE5E03"/>
    <w:rsid w:val="6DFD1A82"/>
    <w:rsid w:val="6E2E60E0"/>
    <w:rsid w:val="6E3F28C1"/>
    <w:rsid w:val="6EE27C98"/>
    <w:rsid w:val="6F6A75EB"/>
    <w:rsid w:val="6F7F2D6F"/>
    <w:rsid w:val="6FDC1B6B"/>
    <w:rsid w:val="703C667C"/>
    <w:rsid w:val="7063677F"/>
    <w:rsid w:val="706636F5"/>
    <w:rsid w:val="70AA1293"/>
    <w:rsid w:val="7101399E"/>
    <w:rsid w:val="71366B0F"/>
    <w:rsid w:val="71867EC8"/>
    <w:rsid w:val="71AD1A11"/>
    <w:rsid w:val="72546EC2"/>
    <w:rsid w:val="72822FEB"/>
    <w:rsid w:val="729D5388"/>
    <w:rsid w:val="73233EDC"/>
    <w:rsid w:val="737D30DB"/>
    <w:rsid w:val="73A429A0"/>
    <w:rsid w:val="74486806"/>
    <w:rsid w:val="74990354"/>
    <w:rsid w:val="74AB66DC"/>
    <w:rsid w:val="755E6D0B"/>
    <w:rsid w:val="7572415F"/>
    <w:rsid w:val="758F1B5A"/>
    <w:rsid w:val="75907B95"/>
    <w:rsid w:val="75C22AF2"/>
    <w:rsid w:val="76200A04"/>
    <w:rsid w:val="76C94E50"/>
    <w:rsid w:val="770C7339"/>
    <w:rsid w:val="77E8097F"/>
    <w:rsid w:val="77E9283F"/>
    <w:rsid w:val="78102492"/>
    <w:rsid w:val="782A5C49"/>
    <w:rsid w:val="78E03F08"/>
    <w:rsid w:val="78F16688"/>
    <w:rsid w:val="79B24C6B"/>
    <w:rsid w:val="79C2357E"/>
    <w:rsid w:val="7A065630"/>
    <w:rsid w:val="7A537C4A"/>
    <w:rsid w:val="7B0D4475"/>
    <w:rsid w:val="7B8C08E9"/>
    <w:rsid w:val="7BA33685"/>
    <w:rsid w:val="7C344E29"/>
    <w:rsid w:val="7C421D86"/>
    <w:rsid w:val="7C806811"/>
    <w:rsid w:val="7D0D60A6"/>
    <w:rsid w:val="7EAC1740"/>
    <w:rsid w:val="7EFC18E2"/>
    <w:rsid w:val="7F294906"/>
    <w:rsid w:val="7F39083A"/>
    <w:rsid w:val="7FD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val="0"/>
      <w:keepLines w:val="0"/>
      <w:widowControl w:val="0"/>
      <w:suppressLineNumbers w:val="0"/>
      <w:autoSpaceDE w:val="0"/>
      <w:autoSpaceDN w:val="0"/>
      <w:spacing w:before="0" w:beforeAutospacing="0" w:after="0" w:afterAutospacing="0"/>
      <w:ind w:left="701" w:right="0"/>
      <w:jc w:val="left"/>
      <w:outlineLvl w:val="1"/>
    </w:pPr>
    <w:rPr>
      <w:rFonts w:hint="eastAsia" w:ascii="宋体" w:hAnsi="宋体" w:eastAsia="宋体" w:cs="宋体"/>
      <w:b/>
      <w:bCs/>
      <w:kern w:val="0"/>
      <w:sz w:val="24"/>
      <w:szCs w:val="24"/>
      <w:lang w:val="en-US" w:eastAsia="zh-CN" w:bidi="ar"/>
    </w:rPr>
  </w:style>
  <w:style w:type="paragraph" w:styleId="3">
    <w:name w:val="heading 2"/>
    <w:basedOn w:val="1"/>
    <w:next w:val="1"/>
    <w:autoRedefine/>
    <w:qFormat/>
    <w:uiPriority w:val="9"/>
    <w:pPr>
      <w:keepNext/>
      <w:keepLines/>
      <w:spacing w:before="120" w:after="120" w:line="360" w:lineRule="auto"/>
      <w:jc w:val="center"/>
      <w:outlineLvl w:val="1"/>
    </w:pPr>
    <w:rPr>
      <w:rFonts w:ascii="Arial" w:hAnsi="Arial"/>
      <w:b/>
      <w:bCs/>
      <w:sz w:val="28"/>
      <w:szCs w:val="32"/>
    </w:rPr>
  </w:style>
  <w:style w:type="character" w:default="1" w:styleId="15">
    <w:name w:val="Default Paragraph Font"/>
    <w:autoRedefine/>
    <w:semiHidden/>
    <w:qFormat/>
    <w:uiPriority w:val="0"/>
  </w:style>
  <w:style w:type="table" w:default="1" w:styleId="1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autoRedefine/>
    <w:qFormat/>
    <w:uiPriority w:val="99"/>
    <w:pPr>
      <w:tabs>
        <w:tab w:val="left" w:pos="750"/>
      </w:tabs>
      <w:spacing w:beforeLines="50" w:line="300" w:lineRule="auto"/>
      <w:ind w:firstLine="200" w:firstLineChars="200"/>
    </w:pPr>
    <w:rPr>
      <w:rFonts w:ascii="宋体"/>
      <w:szCs w:val="20"/>
    </w:rPr>
  </w:style>
  <w:style w:type="paragraph" w:styleId="5">
    <w:name w:val="Body Text 3"/>
    <w:basedOn w:val="1"/>
    <w:autoRedefine/>
    <w:qFormat/>
    <w:uiPriority w:val="0"/>
    <w:pPr>
      <w:spacing w:after="120"/>
    </w:pPr>
    <w:rPr>
      <w:sz w:val="16"/>
      <w:szCs w:val="16"/>
    </w:rPr>
  </w:style>
  <w:style w:type="paragraph" w:styleId="6">
    <w:name w:val="Body Text"/>
    <w:basedOn w:val="1"/>
    <w:next w:val="7"/>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7">
    <w:name w:val="Body Text First Indent"/>
    <w:basedOn w:val="6"/>
    <w:unhideWhenUsed/>
    <w:qFormat/>
    <w:uiPriority w:val="0"/>
    <w:pPr>
      <w:ind w:firstLine="420" w:firstLineChars="100"/>
    </w:pPr>
    <w:rPr>
      <w:rFonts w:ascii="Times New Roman" w:hAnsi="Times New Roman" w:eastAsia="宋体" w:cs="Times New Roman"/>
      <w:szCs w:val="24"/>
    </w:rPr>
  </w:style>
  <w:style w:type="paragraph" w:styleId="8">
    <w:name w:val="Plain Text"/>
    <w:basedOn w:val="1"/>
    <w:autoRedefine/>
    <w:qFormat/>
    <w:uiPriority w:val="0"/>
    <w:rPr>
      <w:rFonts w:ascii="宋体" w:hAnsi="Courier New"/>
      <w:color w:val="00000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semiHidden/>
    <w:qFormat/>
    <w:uiPriority w:val="0"/>
    <w:rPr>
      <w:rFonts w:ascii="宋体"/>
      <w:color w:val="000000"/>
      <w:sz w:val="2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paragraph" w:customStyle="1" w:styleId="18">
    <w:name w:val="一级条标题"/>
    <w:basedOn w:val="1"/>
    <w:next w:val="1"/>
    <w:autoRedefine/>
    <w:qFormat/>
    <w:uiPriority w:val="99"/>
    <w:pPr>
      <w:widowControl/>
      <w:ind w:left="420"/>
      <w:outlineLvl w:val="2"/>
    </w:pPr>
    <w:rPr>
      <w:rFonts w:ascii="黑体" w:eastAsia="黑体" w:cs="黑体"/>
    </w:rPr>
  </w:style>
  <w:style w:type="paragraph" w:customStyle="1" w:styleId="19">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styleId="22">
    <w:name w:val="List Paragraph"/>
    <w:basedOn w:val="1"/>
    <w:autoRedefine/>
    <w:qFormat/>
    <w:uiPriority w:val="1"/>
    <w:pPr>
      <w:spacing w:before="153"/>
      <w:ind w:left="593" w:hanging="482"/>
    </w:pPr>
  </w:style>
  <w:style w:type="character" w:customStyle="1" w:styleId="23">
    <w:name w:val="font21"/>
    <w:basedOn w:val="15"/>
    <w:autoRedefine/>
    <w:qFormat/>
    <w:uiPriority w:val="0"/>
    <w:rPr>
      <w:rFonts w:hint="eastAsia" w:ascii="宋体" w:hAnsi="宋体" w:eastAsia="宋体" w:cs="宋体"/>
      <w:color w:val="000000"/>
      <w:sz w:val="22"/>
      <w:szCs w:val="22"/>
      <w:u w:val="none"/>
    </w:rPr>
  </w:style>
  <w:style w:type="character" w:customStyle="1" w:styleId="24">
    <w:name w:val="font41"/>
    <w:basedOn w:val="15"/>
    <w:autoRedefine/>
    <w:qFormat/>
    <w:uiPriority w:val="0"/>
    <w:rPr>
      <w:rFonts w:hint="eastAsia" w:ascii="宋体" w:hAnsi="宋体" w:eastAsia="宋体" w:cs="宋体"/>
      <w:color w:val="000000"/>
      <w:sz w:val="22"/>
      <w:szCs w:val="22"/>
      <w:u w:val="none"/>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01"/>
    <w:basedOn w:val="15"/>
    <w:autoRedefine/>
    <w:qFormat/>
    <w:uiPriority w:val="0"/>
    <w:rPr>
      <w:rFonts w:hint="eastAsia" w:ascii="宋体" w:hAnsi="宋体" w:eastAsia="宋体" w:cs="宋体"/>
      <w:color w:val="000000"/>
      <w:sz w:val="22"/>
      <w:szCs w:val="22"/>
      <w:u w:val="none"/>
    </w:rPr>
  </w:style>
  <w:style w:type="character" w:customStyle="1" w:styleId="27">
    <w:name w:val="font11"/>
    <w:basedOn w:val="15"/>
    <w:autoRedefine/>
    <w:qFormat/>
    <w:uiPriority w:val="0"/>
    <w:rPr>
      <w:rFonts w:hint="eastAsia" w:ascii="宋体" w:hAnsi="宋体" w:eastAsia="宋体" w:cs="宋体"/>
      <w:color w:val="000000"/>
      <w:sz w:val="22"/>
      <w:szCs w:val="22"/>
      <w:u w:val="none"/>
    </w:rPr>
  </w:style>
  <w:style w:type="character" w:customStyle="1" w:styleId="28">
    <w:name w:val="font101"/>
    <w:basedOn w:val="15"/>
    <w:autoRedefine/>
    <w:qFormat/>
    <w:uiPriority w:val="0"/>
    <w:rPr>
      <w:rFonts w:ascii="Arial" w:hAnsi="Arial" w:cs="Arial"/>
      <w:color w:val="000000"/>
      <w:sz w:val="24"/>
      <w:szCs w:val="24"/>
      <w:u w:val="none"/>
    </w:rPr>
  </w:style>
  <w:style w:type="character" w:customStyle="1" w:styleId="29">
    <w:name w:val="font112"/>
    <w:basedOn w:val="15"/>
    <w:autoRedefine/>
    <w:qFormat/>
    <w:uiPriority w:val="0"/>
    <w:rPr>
      <w:rFonts w:hint="default" w:ascii="Arial" w:hAnsi="Arial" w:cs="Arial"/>
      <w:color w:val="000000"/>
      <w:sz w:val="24"/>
      <w:szCs w:val="24"/>
      <w:u w:val="none"/>
    </w:rPr>
  </w:style>
  <w:style w:type="character" w:customStyle="1" w:styleId="30">
    <w:name w:val="font91"/>
    <w:basedOn w:val="15"/>
    <w:autoRedefine/>
    <w:qFormat/>
    <w:uiPriority w:val="0"/>
    <w:rPr>
      <w:rFonts w:ascii="Arial" w:hAnsi="Arial" w:cs="Arial"/>
      <w:color w:val="000000"/>
      <w:sz w:val="24"/>
      <w:szCs w:val="24"/>
      <w:u w:val="none"/>
    </w:rPr>
  </w:style>
  <w:style w:type="paragraph" w:customStyle="1" w:styleId="31">
    <w:name w:val="Heading 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character" w:customStyle="1" w:styleId="32">
    <w:name w:val="font51"/>
    <w:basedOn w:val="1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保山市隆阳区党政机关单位</Company>
  <Pages>19</Pages>
  <Words>5460</Words>
  <Characters>6274</Characters>
  <Lines>1</Lines>
  <Paragraphs>1</Paragraphs>
  <TotalTime>40</TotalTime>
  <ScaleCrop>false</ScaleCrop>
  <LinksUpToDate>false</LinksUpToDate>
  <CharactersWithSpaces>6693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2021-10-13T09:22:00Z</dcterms:created>
  <dc:creator>可可饭</dc:creator>
  <cp:lastModifiedBy>李霞</cp:lastModifiedBy>
  <cp:lastPrinted>2025-02-12T03:01:00Z</cp:lastPrinted>
  <dcterms:modified xsi:type="dcterms:W3CDTF">2025-02-12T08:55:35Z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541B664503D24C63A61FB6A6E20D886D_13</vt:lpwstr>
  </property>
  <property fmtid="{D5CDD505-2E9C-101B-9397-08002B2CF9AE}" pid="4" name="KSOTemplateDocerSaveRecord">
    <vt:lpwstr>eyJoZGlkIjoiN2M5MTNiNmVlNThmNmY2ZWRlMDgzOTY2ZWFhNGVkNGEiLCJ1c2VySWQiOiIzOTY4MTE1NDkifQ==</vt:lpwstr>
  </property>
</Properties>
</file>